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6319F" w14:textId="23F57D2E" w:rsidR="00F51F9A" w:rsidRPr="00F51F9A" w:rsidRDefault="00F51F9A">
      <w:pPr>
        <w:rPr>
          <w:sz w:val="28"/>
          <w:szCs w:val="28"/>
        </w:rPr>
      </w:pPr>
      <w:r w:rsidRPr="00F51F9A">
        <w:rPr>
          <w:sz w:val="28"/>
          <w:szCs w:val="28"/>
        </w:rPr>
        <w:t>Recommendations</w:t>
      </w:r>
      <w:r>
        <w:rPr>
          <w:sz w:val="28"/>
          <w:szCs w:val="28"/>
        </w:rPr>
        <w:t xml:space="preserve"> to the University of Arkansas Faculty Senate</w:t>
      </w:r>
      <w:r w:rsidRPr="00F51F9A">
        <w:rPr>
          <w:sz w:val="28"/>
          <w:szCs w:val="28"/>
        </w:rPr>
        <w:t xml:space="preserve"> from </w:t>
      </w:r>
      <w:r>
        <w:rPr>
          <w:sz w:val="28"/>
          <w:szCs w:val="28"/>
        </w:rPr>
        <w:t xml:space="preserve">the </w:t>
      </w:r>
      <w:r w:rsidRPr="00F51F9A">
        <w:rPr>
          <w:sz w:val="28"/>
          <w:szCs w:val="28"/>
        </w:rPr>
        <w:t>Ad-Hoc Committee on Outside Employment</w:t>
      </w:r>
    </w:p>
    <w:p w14:paraId="2F25083C" w14:textId="60701D6B" w:rsidR="00F51F9A" w:rsidRDefault="00F51F9A">
      <w:r>
        <w:t xml:space="preserve">Members: Bret Schulte, Journalism and Strategic Communication; Susan Kane Patton, Nursing; Kimberley Furlong, Architecture and Design; Morten Jensen, Biomedical Engineering; John </w:t>
      </w:r>
      <w:proofErr w:type="spellStart"/>
      <w:r>
        <w:t>Walch</w:t>
      </w:r>
      <w:proofErr w:type="spellEnd"/>
      <w:r>
        <w:t>, Theatre.</w:t>
      </w:r>
    </w:p>
    <w:p w14:paraId="60E29EEB" w14:textId="4B0ECA92" w:rsidR="00F51F9A" w:rsidRDefault="00F51F9A">
      <w:r>
        <w:t>February 18, 2021</w:t>
      </w:r>
    </w:p>
    <w:p w14:paraId="15F251DB" w14:textId="3D17789B" w:rsidR="00F51F9A" w:rsidRDefault="00F51F9A">
      <w:r>
        <w:t>After careful review of the proposed Conflict of Interest forms presented to the University of Arkansas Faculty Senate, the Ad-Hoc Committee on Outside Employment makes the following recommendations:</w:t>
      </w:r>
    </w:p>
    <w:p w14:paraId="3136E1ED" w14:textId="19EB5802" w:rsidR="00F51F9A" w:rsidRDefault="756A570F" w:rsidP="00F51F9A">
      <w:pPr>
        <w:pStyle w:val="ListParagraph"/>
        <w:numPr>
          <w:ilvl w:val="0"/>
          <w:numId w:val="2"/>
        </w:numPr>
      </w:pPr>
      <w:r>
        <w:t>Because outside work and service performed by UA employees typically serves the land-grant mission of the University of Arkansas and provides the benefit of real-world application of their expertise, the University is best served by encouraging the practice and eliminating barriers.</w:t>
      </w:r>
    </w:p>
    <w:p w14:paraId="33D53948" w14:textId="2446F67D" w:rsidR="00D10273" w:rsidRDefault="00D10273" w:rsidP="00F51F9A">
      <w:pPr>
        <w:pStyle w:val="ListParagraph"/>
        <w:numPr>
          <w:ilvl w:val="0"/>
          <w:numId w:val="2"/>
        </w:numPr>
      </w:pPr>
      <w:r>
        <w:t>Conflict of Interest forms should be re-cast as faculty disclosure forms to eliminate the appearance or presumption of potential wrongdoing on behalf of faculty.</w:t>
      </w:r>
    </w:p>
    <w:p w14:paraId="46088AD8" w14:textId="5E6A9E72" w:rsidR="00D10273" w:rsidRDefault="00D10273" w:rsidP="00F51F9A">
      <w:pPr>
        <w:pStyle w:val="ListParagraph"/>
        <w:numPr>
          <w:ilvl w:val="0"/>
          <w:numId w:val="2"/>
        </w:numPr>
      </w:pPr>
      <w:r>
        <w:t>Disclosure of potential conflict of interests should be integrated into existing disclosure practices and platforms, namely the mandatory annual resume updates on Digital Measures or similar software.</w:t>
      </w:r>
    </w:p>
    <w:p w14:paraId="3B4D6464" w14:textId="2228D1C4" w:rsidR="00D10273" w:rsidRDefault="00D10273" w:rsidP="00F51F9A">
      <w:pPr>
        <w:pStyle w:val="ListParagraph"/>
        <w:numPr>
          <w:ilvl w:val="0"/>
          <w:numId w:val="2"/>
        </w:numPr>
      </w:pPr>
      <w:r>
        <w:t xml:space="preserve">Pre-approval of outside employment, as required by </w:t>
      </w:r>
      <w:proofErr w:type="spellStart"/>
      <w:r>
        <w:t>BoT</w:t>
      </w:r>
      <w:proofErr w:type="spellEnd"/>
      <w:r>
        <w:t xml:space="preserve"> policy </w:t>
      </w:r>
      <w:hyperlink r:id="rId5" w:history="1">
        <w:r w:rsidRPr="00D10273">
          <w:rPr>
            <w:rStyle w:val="Hyperlink"/>
          </w:rPr>
          <w:t>450.1</w:t>
        </w:r>
      </w:hyperlink>
      <w:r>
        <w:t xml:space="preserve">, </w:t>
      </w:r>
      <w:r w:rsidR="000A7950">
        <w:t xml:space="preserve">should likewise be integrated into the annual resume update process. </w:t>
      </w:r>
    </w:p>
    <w:p w14:paraId="1304170F" w14:textId="13BCBFB2" w:rsidR="00992954" w:rsidRDefault="00992954" w:rsidP="00F51F9A">
      <w:pPr>
        <w:pStyle w:val="ListParagraph"/>
        <w:numPr>
          <w:ilvl w:val="0"/>
          <w:numId w:val="2"/>
        </w:numPr>
      </w:pPr>
      <w:r>
        <w:t xml:space="preserve">Because many outside employment/service opportunities </w:t>
      </w:r>
      <w:r w:rsidR="003D01D4">
        <w:t>must be fulfilled</w:t>
      </w:r>
      <w:r>
        <w:t xml:space="preserve"> before approval can reasonably be obtained – such as emergency demands for nursing services – pre-approval should be assessed annually based on what the UA employee reports as expectations for the upcoming year, such as, “</w:t>
      </w:r>
      <w:r w:rsidR="0029525E">
        <w:t xml:space="preserve">As in years past </w:t>
      </w:r>
      <w:r>
        <w:t>I expect to be periodically calle</w:t>
      </w:r>
      <w:r w:rsidR="003D01D4">
        <w:t>d into work at the Intensive Care Unit</w:t>
      </w:r>
      <w:r w:rsidR="0029525E">
        <w:t xml:space="preserve"> at </w:t>
      </w:r>
      <w:r>
        <w:t>Washington Regional Hospital.”</w:t>
      </w:r>
    </w:p>
    <w:p w14:paraId="1198554A" w14:textId="313039DE" w:rsidR="000A7950" w:rsidRDefault="000A7950" w:rsidP="00F51F9A">
      <w:pPr>
        <w:pStyle w:val="ListParagraph"/>
        <w:numPr>
          <w:ilvl w:val="0"/>
          <w:numId w:val="2"/>
        </w:numPr>
      </w:pPr>
      <w:r>
        <w:t>To encourage full disclosure, the processes of pre-approval and reporting of activities completed should be simplified</w:t>
      </w:r>
      <w:r w:rsidR="00992954">
        <w:t xml:space="preserve"> and distilled into the annual disclosure process</w:t>
      </w:r>
      <w:r>
        <w:t>, such as:</w:t>
      </w:r>
    </w:p>
    <w:p w14:paraId="501F8A2A" w14:textId="4489EC5C" w:rsidR="000A7950" w:rsidRDefault="000A7950" w:rsidP="000A7950">
      <w:pPr>
        <w:pStyle w:val="ListParagraph"/>
        <w:numPr>
          <w:ilvl w:val="1"/>
          <w:numId w:val="2"/>
        </w:numPr>
      </w:pPr>
      <w:r>
        <w:t>UA employees who anticipate outside employment/service for the upcoming year should check the appropriate box and provide a narrative of expected work and estimated income.</w:t>
      </w:r>
    </w:p>
    <w:p w14:paraId="742615C3" w14:textId="2C2E1A05" w:rsidR="000A7950" w:rsidRDefault="756A570F" w:rsidP="000A7950">
      <w:pPr>
        <w:pStyle w:val="ListParagraph"/>
        <w:numPr>
          <w:ilvl w:val="1"/>
          <w:numId w:val="2"/>
        </w:numPr>
      </w:pPr>
      <w:r>
        <w:t xml:space="preserve">UA employees who performed outside employment/service in the subsequent year should check the appropriate box and provide a narrative of the work performed. If necessary, the faculty member may then disclose what outside revenue was earned.  </w:t>
      </w:r>
    </w:p>
    <w:p w14:paraId="226E64B2" w14:textId="77777777" w:rsidR="000A7950" w:rsidRDefault="000A7950" w:rsidP="000A7950">
      <w:pPr>
        <w:pStyle w:val="ListParagraph"/>
        <w:ind w:firstLine="0"/>
      </w:pPr>
    </w:p>
    <w:sectPr w:rsidR="000A7950" w:rsidSect="001A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F3A13"/>
    <w:multiLevelType w:val="hybridMultilevel"/>
    <w:tmpl w:val="69AC604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6476533A"/>
    <w:multiLevelType w:val="hybridMultilevel"/>
    <w:tmpl w:val="3AFA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9A"/>
    <w:rsid w:val="000A7950"/>
    <w:rsid w:val="001A29F4"/>
    <w:rsid w:val="001D67F1"/>
    <w:rsid w:val="0029525E"/>
    <w:rsid w:val="003D01D4"/>
    <w:rsid w:val="005558E0"/>
    <w:rsid w:val="00745A64"/>
    <w:rsid w:val="0096619E"/>
    <w:rsid w:val="00992954"/>
    <w:rsid w:val="00D10273"/>
    <w:rsid w:val="00F51F9A"/>
    <w:rsid w:val="00FC6927"/>
    <w:rsid w:val="756A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57698"/>
  <w15:docId w15:val="{965AF3C5-93A2-F341-9AA2-2AA51B60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9A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F9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F9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F9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F9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F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F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F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F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F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F9A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F9A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F9A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F9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F9A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F9A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F9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F9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F9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F9A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1F9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F9A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F9A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1F9A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F51F9A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F51F9A"/>
    <w:rPr>
      <w:b/>
      <w:i/>
      <w:iCs/>
    </w:rPr>
  </w:style>
  <w:style w:type="paragraph" w:styleId="NoSpacing">
    <w:name w:val="No Spacing"/>
    <w:link w:val="NoSpacingChar"/>
    <w:uiPriority w:val="1"/>
    <w:qFormat/>
    <w:rsid w:val="00F51F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1F9A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F51F9A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F51F9A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F9A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F9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F51F9A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F51F9A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51F9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51F9A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1F9A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F9A"/>
    <w:pPr>
      <w:spacing w:before="480" w:line="264" w:lineRule="auto"/>
      <w:outlineLvl w:val="9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F51F9A"/>
  </w:style>
  <w:style w:type="paragraph" w:customStyle="1" w:styleId="PersonalName">
    <w:name w:val="Personal Name"/>
    <w:basedOn w:val="Title"/>
    <w:qFormat/>
    <w:rsid w:val="00F51F9A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102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02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6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1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F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C6927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asys.edu/wp-content/uploads/sites/16/2018/04/450.1-Outside-Employment-Concurrent-Emplm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J. Schulte</dc:creator>
  <cp:keywords/>
  <dc:description/>
  <cp:lastModifiedBy>Bret J. Schulte</cp:lastModifiedBy>
  <cp:revision>7</cp:revision>
  <dcterms:created xsi:type="dcterms:W3CDTF">2021-02-18T16:30:00Z</dcterms:created>
  <dcterms:modified xsi:type="dcterms:W3CDTF">2021-03-05T16:29:00Z</dcterms:modified>
</cp:coreProperties>
</file>