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FAA8" w14:textId="7573702B" w:rsidR="003A387D" w:rsidRDefault="003A387D" w:rsidP="00FB6119">
      <w:pPr>
        <w:pStyle w:val="Heading2"/>
        <w:rPr>
          <w:sz w:val="28"/>
          <w:szCs w:val="28"/>
        </w:rPr>
      </w:pPr>
      <w:r w:rsidRPr="006F01B2">
        <w:rPr>
          <w:sz w:val="28"/>
          <w:szCs w:val="28"/>
        </w:rPr>
        <w:t>Purpose</w:t>
      </w:r>
    </w:p>
    <w:p w14:paraId="68A32651" w14:textId="77777777" w:rsidR="00EF03D6" w:rsidRPr="00EF03D6" w:rsidRDefault="00EF03D6" w:rsidP="00EF03D6"/>
    <w:p w14:paraId="5202C14F" w14:textId="7C6A2CC3" w:rsidR="003A387D" w:rsidRPr="00133B81" w:rsidRDefault="003A387D" w:rsidP="003A387D">
      <w:pPr>
        <w:rPr>
          <w:sz w:val="24"/>
          <w:szCs w:val="24"/>
        </w:rPr>
      </w:pPr>
      <w:r w:rsidRPr="00133B81">
        <w:rPr>
          <w:sz w:val="24"/>
          <w:szCs w:val="24"/>
        </w:rPr>
        <w:t xml:space="preserve">In May 2018, the faculty senate approved the </w:t>
      </w:r>
      <w:hyperlink r:id="rId7" w:history="1">
        <w:r w:rsidRPr="00EF03D6">
          <w:rPr>
            <w:rStyle w:val="Hyperlink"/>
            <w:sz w:val="24"/>
            <w:szCs w:val="24"/>
          </w:rPr>
          <w:t>general education learning outcomes</w:t>
        </w:r>
      </w:hyperlink>
      <w:r w:rsidRPr="00133B81">
        <w:rPr>
          <w:sz w:val="24"/>
          <w:szCs w:val="24"/>
        </w:rPr>
        <w:t xml:space="preserve"> </w:t>
      </w:r>
      <w:r w:rsidR="00C64F55">
        <w:rPr>
          <w:sz w:val="24"/>
          <w:szCs w:val="24"/>
        </w:rPr>
        <w:t xml:space="preserve">(GELO) </w:t>
      </w:r>
      <w:r w:rsidRPr="00133B81">
        <w:rPr>
          <w:sz w:val="24"/>
          <w:szCs w:val="24"/>
        </w:rPr>
        <w:t>that the</w:t>
      </w:r>
      <w:r w:rsidR="007244B0" w:rsidRPr="00133B81">
        <w:rPr>
          <w:sz w:val="24"/>
          <w:szCs w:val="24"/>
        </w:rPr>
        <w:t xml:space="preserve"> faculty at the University of Arkansas</w:t>
      </w:r>
      <w:r w:rsidRPr="00133B81">
        <w:rPr>
          <w:sz w:val="24"/>
          <w:szCs w:val="24"/>
        </w:rPr>
        <w:t xml:space="preserve"> expect all undergraduate students to </w:t>
      </w:r>
      <w:r w:rsidR="00EF03D6">
        <w:rPr>
          <w:sz w:val="24"/>
          <w:szCs w:val="24"/>
        </w:rPr>
        <w:t>accomplish</w:t>
      </w:r>
      <w:r w:rsidRPr="00133B81">
        <w:rPr>
          <w:sz w:val="24"/>
          <w:szCs w:val="24"/>
        </w:rPr>
        <w:t xml:space="preserve"> prior to graduation.  The purpose of this project is to ascertain the level in which the students are </w:t>
      </w:r>
      <w:r w:rsidR="00EF03D6">
        <w:rPr>
          <w:sz w:val="24"/>
          <w:szCs w:val="24"/>
        </w:rPr>
        <w:t>proficient in</w:t>
      </w:r>
      <w:r w:rsidRPr="00133B81">
        <w:rPr>
          <w:sz w:val="24"/>
          <w:szCs w:val="24"/>
        </w:rPr>
        <w:t xml:space="preserve"> these </w:t>
      </w:r>
      <w:r w:rsidR="007244B0" w:rsidRPr="00133B81">
        <w:rPr>
          <w:sz w:val="24"/>
          <w:szCs w:val="24"/>
        </w:rPr>
        <w:t>l</w:t>
      </w:r>
      <w:r w:rsidRPr="00133B81">
        <w:rPr>
          <w:sz w:val="24"/>
          <w:szCs w:val="24"/>
        </w:rPr>
        <w:t xml:space="preserve">earning </w:t>
      </w:r>
      <w:r w:rsidR="007244B0" w:rsidRPr="00133B81">
        <w:rPr>
          <w:sz w:val="24"/>
          <w:szCs w:val="24"/>
        </w:rPr>
        <w:t>o</w:t>
      </w:r>
      <w:r w:rsidRPr="00133B81">
        <w:rPr>
          <w:sz w:val="24"/>
          <w:szCs w:val="24"/>
        </w:rPr>
        <w:t>utcomes</w:t>
      </w:r>
      <w:r w:rsidR="007244B0" w:rsidRPr="00133B81">
        <w:rPr>
          <w:sz w:val="24"/>
          <w:szCs w:val="24"/>
        </w:rPr>
        <w:t xml:space="preserve"> on a </w:t>
      </w:r>
      <w:proofErr w:type="gramStart"/>
      <w:r w:rsidR="007244B0" w:rsidRPr="00133B81">
        <w:rPr>
          <w:sz w:val="24"/>
          <w:szCs w:val="24"/>
        </w:rPr>
        <w:t>0-4 point</w:t>
      </w:r>
      <w:proofErr w:type="gramEnd"/>
      <w:r w:rsidR="007244B0" w:rsidRPr="00133B81">
        <w:rPr>
          <w:sz w:val="24"/>
          <w:szCs w:val="24"/>
        </w:rPr>
        <w:t xml:space="preserve"> scale.  During the spring 2022 semester, this project focus</w:t>
      </w:r>
      <w:r w:rsidR="00C64F55">
        <w:rPr>
          <w:sz w:val="24"/>
          <w:szCs w:val="24"/>
        </w:rPr>
        <w:t>ed</w:t>
      </w:r>
      <w:r w:rsidR="007244B0" w:rsidRPr="00133B81">
        <w:rPr>
          <w:sz w:val="24"/>
          <w:szCs w:val="24"/>
        </w:rPr>
        <w:t xml:space="preserve"> on </w:t>
      </w:r>
      <w:r w:rsidR="00133B81" w:rsidRPr="00133B81">
        <w:rPr>
          <w:sz w:val="24"/>
          <w:szCs w:val="24"/>
        </w:rPr>
        <w:t xml:space="preserve">collecting the level of </w:t>
      </w:r>
      <w:r w:rsidR="00EF03D6">
        <w:rPr>
          <w:sz w:val="24"/>
          <w:szCs w:val="24"/>
        </w:rPr>
        <w:t>proficienc</w:t>
      </w:r>
      <w:r w:rsidR="00EF03D6" w:rsidRPr="00133B81">
        <w:rPr>
          <w:sz w:val="24"/>
          <w:szCs w:val="24"/>
        </w:rPr>
        <w:t>y</w:t>
      </w:r>
      <w:r w:rsidR="00133B81" w:rsidRPr="00133B81">
        <w:rPr>
          <w:sz w:val="24"/>
          <w:szCs w:val="24"/>
        </w:rPr>
        <w:t xml:space="preserve"> </w:t>
      </w:r>
      <w:r w:rsidR="00EF03D6">
        <w:rPr>
          <w:sz w:val="24"/>
          <w:szCs w:val="24"/>
        </w:rPr>
        <w:t>of</w:t>
      </w:r>
      <w:r w:rsidR="00C64F55">
        <w:rPr>
          <w:sz w:val="24"/>
          <w:szCs w:val="24"/>
        </w:rPr>
        <w:t xml:space="preserve"> GELO</w:t>
      </w:r>
      <w:r w:rsidR="007244B0" w:rsidRPr="00133B81">
        <w:rPr>
          <w:sz w:val="24"/>
          <w:szCs w:val="24"/>
        </w:rPr>
        <w:t xml:space="preserve">1.1, </w:t>
      </w:r>
      <w:r w:rsidR="00C64F55">
        <w:rPr>
          <w:sz w:val="24"/>
          <w:szCs w:val="24"/>
        </w:rPr>
        <w:t>GELO</w:t>
      </w:r>
      <w:r w:rsidR="007244B0" w:rsidRPr="00133B81">
        <w:rPr>
          <w:sz w:val="24"/>
          <w:szCs w:val="24"/>
        </w:rPr>
        <w:t>2.1</w:t>
      </w:r>
      <w:r w:rsidR="00C64F55">
        <w:rPr>
          <w:sz w:val="24"/>
          <w:szCs w:val="24"/>
        </w:rPr>
        <w:t>,</w:t>
      </w:r>
      <w:r w:rsidR="007244B0" w:rsidRPr="00133B81">
        <w:rPr>
          <w:sz w:val="24"/>
          <w:szCs w:val="24"/>
        </w:rPr>
        <w:t xml:space="preserve"> and </w:t>
      </w:r>
      <w:r w:rsidR="00C64F55">
        <w:rPr>
          <w:sz w:val="24"/>
          <w:szCs w:val="24"/>
        </w:rPr>
        <w:t>GELO</w:t>
      </w:r>
      <w:r w:rsidR="007244B0" w:rsidRPr="00133B81">
        <w:rPr>
          <w:sz w:val="24"/>
          <w:szCs w:val="24"/>
        </w:rPr>
        <w:t>3.1.</w:t>
      </w:r>
      <w:r w:rsidR="00133B81" w:rsidRPr="00133B81">
        <w:rPr>
          <w:sz w:val="24"/>
          <w:szCs w:val="24"/>
        </w:rPr>
        <w:t xml:space="preserve">  </w:t>
      </w:r>
      <w:r w:rsidR="00C64F55">
        <w:rPr>
          <w:sz w:val="24"/>
          <w:szCs w:val="24"/>
        </w:rPr>
        <w:t>In the fall</w:t>
      </w:r>
      <w:r w:rsidR="00EF03D6">
        <w:rPr>
          <w:sz w:val="24"/>
          <w:szCs w:val="24"/>
        </w:rPr>
        <w:t xml:space="preserve"> 22, we</w:t>
      </w:r>
      <w:r w:rsidR="00C64F55">
        <w:rPr>
          <w:sz w:val="24"/>
          <w:szCs w:val="24"/>
        </w:rPr>
        <w:t xml:space="preserve"> also collect</w:t>
      </w:r>
      <w:r w:rsidR="00EF03D6">
        <w:rPr>
          <w:sz w:val="24"/>
          <w:szCs w:val="24"/>
        </w:rPr>
        <w:t>ed scores</w:t>
      </w:r>
      <w:r w:rsidR="00C64F55">
        <w:rPr>
          <w:sz w:val="24"/>
          <w:szCs w:val="24"/>
        </w:rPr>
        <w:t xml:space="preserve"> for GELO1.2, 3.2, and 3.3. </w:t>
      </w:r>
      <w:r w:rsidR="00EF03D6">
        <w:rPr>
          <w:sz w:val="24"/>
          <w:szCs w:val="24"/>
        </w:rPr>
        <w:t xml:space="preserve"> In spring 2023, we will include the collection of GELO 3.4, 4.1 and 4.2 scores.  </w:t>
      </w:r>
      <w:r w:rsidR="00C64F55">
        <w:rPr>
          <w:sz w:val="24"/>
          <w:szCs w:val="24"/>
        </w:rPr>
        <w:t xml:space="preserve"> T</w:t>
      </w:r>
      <w:r w:rsidR="00133B81" w:rsidRPr="00133B81">
        <w:rPr>
          <w:sz w:val="24"/>
          <w:szCs w:val="24"/>
        </w:rPr>
        <w:t xml:space="preserve">his data will be used to write the report to the </w:t>
      </w:r>
      <w:hyperlink r:id="rId8" w:history="1">
        <w:r w:rsidR="00133B81" w:rsidRPr="00EF03D6">
          <w:rPr>
            <w:rStyle w:val="Hyperlink"/>
            <w:sz w:val="24"/>
            <w:szCs w:val="24"/>
          </w:rPr>
          <w:t>Higher Learning Commission</w:t>
        </w:r>
      </w:hyperlink>
      <w:r w:rsidR="00EF03D6">
        <w:rPr>
          <w:sz w:val="24"/>
          <w:szCs w:val="24"/>
        </w:rPr>
        <w:t xml:space="preserve">, the University’s institutional accreditor.  </w:t>
      </w:r>
    </w:p>
    <w:p w14:paraId="09057B1A" w14:textId="77777777" w:rsidR="007244B0" w:rsidRDefault="007244B0" w:rsidP="00FB6119">
      <w:pPr>
        <w:pStyle w:val="Heading2"/>
      </w:pPr>
    </w:p>
    <w:p w14:paraId="19CA9AF8" w14:textId="70D62D90" w:rsidR="00703709" w:rsidRDefault="00703709" w:rsidP="00FB6119">
      <w:pPr>
        <w:pStyle w:val="Heading2"/>
        <w:rPr>
          <w:sz w:val="28"/>
          <w:szCs w:val="28"/>
        </w:rPr>
      </w:pPr>
      <w:r w:rsidRPr="006F01B2">
        <w:rPr>
          <w:sz w:val="28"/>
          <w:szCs w:val="28"/>
        </w:rPr>
        <w:t xml:space="preserve">Procedures </w:t>
      </w:r>
      <w:r w:rsidR="00B83D8A">
        <w:rPr>
          <w:sz w:val="28"/>
          <w:szCs w:val="28"/>
        </w:rPr>
        <w:t>for Faculty to</w:t>
      </w:r>
      <w:r w:rsidRPr="006F01B2">
        <w:rPr>
          <w:sz w:val="28"/>
          <w:szCs w:val="28"/>
        </w:rPr>
        <w:t xml:space="preserve"> Record </w:t>
      </w:r>
      <w:r w:rsidR="00A1542F" w:rsidRPr="006F01B2">
        <w:rPr>
          <w:sz w:val="28"/>
          <w:szCs w:val="28"/>
        </w:rPr>
        <w:t xml:space="preserve">General Education </w:t>
      </w:r>
      <w:r w:rsidRPr="006F01B2">
        <w:rPr>
          <w:sz w:val="28"/>
          <w:szCs w:val="28"/>
        </w:rPr>
        <w:t>Learning Outcomes</w:t>
      </w:r>
      <w:r w:rsidR="00A1542F" w:rsidRPr="006F01B2">
        <w:rPr>
          <w:sz w:val="28"/>
          <w:szCs w:val="28"/>
        </w:rPr>
        <w:t xml:space="preserve"> (GELO)</w:t>
      </w:r>
      <w:r w:rsidR="00570462" w:rsidRPr="006F01B2">
        <w:rPr>
          <w:sz w:val="28"/>
          <w:szCs w:val="28"/>
        </w:rPr>
        <w:t xml:space="preserve"> in Blackboard</w:t>
      </w:r>
      <w:r w:rsidR="00EF03D6">
        <w:rPr>
          <w:sz w:val="28"/>
          <w:szCs w:val="28"/>
        </w:rPr>
        <w:t>*</w:t>
      </w:r>
    </w:p>
    <w:p w14:paraId="562300A6" w14:textId="77777777" w:rsidR="00EF03D6" w:rsidRPr="00EF03D6" w:rsidRDefault="00EF03D6" w:rsidP="00EF03D6"/>
    <w:p w14:paraId="5EB084D2" w14:textId="3ACA3F6C" w:rsidR="00EF03D6" w:rsidRPr="00EF03D6" w:rsidRDefault="0000241E" w:rsidP="00EF03D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7A3F">
        <w:rPr>
          <w:sz w:val="24"/>
          <w:szCs w:val="24"/>
        </w:rPr>
        <w:t xml:space="preserve">Create the </w:t>
      </w:r>
      <w:r w:rsidR="00B44E89">
        <w:rPr>
          <w:sz w:val="24"/>
          <w:szCs w:val="24"/>
        </w:rPr>
        <w:t xml:space="preserve">General Education </w:t>
      </w:r>
      <w:r w:rsidRPr="00187A3F">
        <w:rPr>
          <w:sz w:val="24"/>
          <w:szCs w:val="24"/>
        </w:rPr>
        <w:t xml:space="preserve">Learning Outcome </w:t>
      </w:r>
      <w:r w:rsidR="0051151F" w:rsidRPr="00187A3F">
        <w:rPr>
          <w:sz w:val="24"/>
          <w:szCs w:val="24"/>
        </w:rPr>
        <w:t>Column</w:t>
      </w:r>
      <w:r w:rsidR="00B44E89">
        <w:rPr>
          <w:sz w:val="24"/>
          <w:szCs w:val="24"/>
        </w:rPr>
        <w:t>s</w:t>
      </w:r>
      <w:r w:rsidR="0051151F" w:rsidRPr="00187A3F">
        <w:rPr>
          <w:sz w:val="24"/>
          <w:szCs w:val="24"/>
        </w:rPr>
        <w:t xml:space="preserve"> within </w:t>
      </w:r>
      <w:r w:rsidRPr="00187A3F">
        <w:rPr>
          <w:sz w:val="24"/>
          <w:szCs w:val="24"/>
        </w:rPr>
        <w:t xml:space="preserve">each </w:t>
      </w:r>
      <w:r w:rsidR="0051151F" w:rsidRPr="00187A3F">
        <w:rPr>
          <w:sz w:val="24"/>
          <w:szCs w:val="24"/>
        </w:rPr>
        <w:t>Blackboard</w:t>
      </w:r>
      <w:r w:rsidRPr="00187A3F">
        <w:rPr>
          <w:sz w:val="24"/>
          <w:szCs w:val="24"/>
        </w:rPr>
        <w:t xml:space="preserve"> S</w:t>
      </w:r>
      <w:r w:rsidR="0051151F" w:rsidRPr="00187A3F">
        <w:rPr>
          <w:sz w:val="24"/>
          <w:szCs w:val="24"/>
        </w:rPr>
        <w:t>ection of the c</w:t>
      </w:r>
      <w:r w:rsidRPr="00187A3F">
        <w:rPr>
          <w:sz w:val="24"/>
          <w:szCs w:val="24"/>
        </w:rPr>
        <w:t>ourse addressing that Learning Outcome</w:t>
      </w:r>
      <w:r w:rsidR="00A66225" w:rsidRPr="00187A3F">
        <w:rPr>
          <w:sz w:val="24"/>
          <w:szCs w:val="24"/>
        </w:rPr>
        <w:t xml:space="preserve"> using standardized title headings</w:t>
      </w:r>
      <w:r w:rsidR="00187A3F">
        <w:rPr>
          <w:sz w:val="24"/>
          <w:szCs w:val="24"/>
        </w:rPr>
        <w:t xml:space="preserve"> noting the </w:t>
      </w:r>
      <w:r w:rsidR="00684791">
        <w:rPr>
          <w:sz w:val="24"/>
          <w:szCs w:val="24"/>
        </w:rPr>
        <w:t xml:space="preserve">General Education </w:t>
      </w:r>
      <w:r w:rsidR="00187A3F">
        <w:rPr>
          <w:sz w:val="24"/>
          <w:szCs w:val="24"/>
        </w:rPr>
        <w:t>Learning Outcome Number</w:t>
      </w:r>
      <w:r w:rsidR="00A66225" w:rsidRPr="00187A3F">
        <w:rPr>
          <w:sz w:val="24"/>
          <w:szCs w:val="24"/>
        </w:rPr>
        <w:t>. (</w:t>
      </w:r>
      <w:proofErr w:type="gramStart"/>
      <w:r w:rsidR="00A66225" w:rsidRPr="00187A3F">
        <w:rPr>
          <w:sz w:val="24"/>
          <w:szCs w:val="24"/>
        </w:rPr>
        <w:t>i.e.</w:t>
      </w:r>
      <w:proofErr w:type="gramEnd"/>
      <w:r w:rsidR="00A66225" w:rsidRPr="00187A3F">
        <w:rPr>
          <w:sz w:val="24"/>
          <w:szCs w:val="24"/>
        </w:rPr>
        <w:t xml:space="preserve"> </w:t>
      </w:r>
      <w:r w:rsidR="00684791">
        <w:rPr>
          <w:sz w:val="24"/>
          <w:szCs w:val="24"/>
        </w:rPr>
        <w:t>GE</w:t>
      </w:r>
      <w:r w:rsidR="00A66225" w:rsidRPr="00187A3F">
        <w:rPr>
          <w:sz w:val="24"/>
          <w:szCs w:val="24"/>
        </w:rPr>
        <w:t>LO1.1</w:t>
      </w:r>
      <w:r w:rsidR="00B44E89">
        <w:rPr>
          <w:sz w:val="24"/>
          <w:szCs w:val="24"/>
        </w:rPr>
        <w:t xml:space="preserve"> for General Education Learning Outcome1.1</w:t>
      </w:r>
      <w:r w:rsidR="00A66225" w:rsidRPr="00187A3F">
        <w:rPr>
          <w:sz w:val="24"/>
          <w:szCs w:val="24"/>
        </w:rPr>
        <w:t>)</w:t>
      </w:r>
      <w:r w:rsidR="00187A3F" w:rsidRPr="00187A3F">
        <w:rPr>
          <w:sz w:val="24"/>
          <w:szCs w:val="24"/>
        </w:rPr>
        <w:t xml:space="preserve"> </w:t>
      </w:r>
      <w:r w:rsidR="00A1542F">
        <w:rPr>
          <w:sz w:val="24"/>
          <w:szCs w:val="24"/>
        </w:rPr>
        <w:t xml:space="preserve">Note that there are no spaces used in the title.  </w:t>
      </w:r>
      <w:r w:rsidR="00187A3F">
        <w:rPr>
          <w:sz w:val="24"/>
          <w:szCs w:val="24"/>
        </w:rPr>
        <w:t xml:space="preserve">Be sure to set the number of points possible to </w:t>
      </w:r>
      <w:r w:rsidR="00DC23B0">
        <w:rPr>
          <w:sz w:val="24"/>
          <w:szCs w:val="24"/>
        </w:rPr>
        <w:t>0</w:t>
      </w:r>
      <w:r w:rsidR="00187A3F">
        <w:rPr>
          <w:sz w:val="24"/>
          <w:szCs w:val="24"/>
        </w:rPr>
        <w:t>.</w:t>
      </w:r>
      <w:r w:rsidR="00A25B88">
        <w:rPr>
          <w:sz w:val="24"/>
          <w:szCs w:val="24"/>
        </w:rPr>
        <w:t xml:space="preserve">  Please be sure to hide the column from the students and exclude from grade center calculations.  </w:t>
      </w:r>
      <w:hyperlink r:id="rId9" w:history="1">
        <w:r w:rsidR="005E0678" w:rsidRPr="005E0678">
          <w:rPr>
            <w:rStyle w:val="Hyperlink"/>
            <w:sz w:val="24"/>
            <w:szCs w:val="24"/>
          </w:rPr>
          <w:t>Video Directions created by TIPS</w:t>
        </w:r>
      </w:hyperlink>
      <w:r w:rsidR="00EF03D6">
        <w:rPr>
          <w:rStyle w:val="Hyperlink"/>
          <w:sz w:val="24"/>
          <w:szCs w:val="24"/>
          <w:u w:val="none"/>
        </w:rPr>
        <w:t xml:space="preserve">. </w:t>
      </w:r>
      <w:r w:rsidR="00EF03D6" w:rsidRPr="00EF03D6">
        <w:rPr>
          <w:b/>
          <w:bCs/>
          <w:sz w:val="24"/>
          <w:szCs w:val="24"/>
        </w:rPr>
        <w:t>This title should be created in Blackboard before March 10, 2023.</w:t>
      </w:r>
    </w:p>
    <w:p w14:paraId="5BC387A4" w14:textId="0D86480F" w:rsidR="0051151F" w:rsidRPr="00187A3F" w:rsidRDefault="00A66225" w:rsidP="008E6F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7A3F">
        <w:rPr>
          <w:sz w:val="24"/>
          <w:szCs w:val="24"/>
        </w:rPr>
        <w:t xml:space="preserve">Throughout the course of the semester, gather </w:t>
      </w:r>
      <w:r w:rsidR="00424450" w:rsidRPr="00187A3F">
        <w:rPr>
          <w:sz w:val="24"/>
          <w:szCs w:val="24"/>
        </w:rPr>
        <w:t>evidence of students meeting specified learning outcome(s).</w:t>
      </w:r>
      <w:r w:rsidR="00193C60" w:rsidRPr="00187A3F">
        <w:rPr>
          <w:sz w:val="24"/>
          <w:szCs w:val="24"/>
        </w:rPr>
        <w:t xml:space="preserve">  Keep note of the assignments and activities for </w:t>
      </w:r>
      <w:r w:rsidR="004616FC" w:rsidRPr="00187A3F">
        <w:rPr>
          <w:sz w:val="24"/>
          <w:szCs w:val="24"/>
        </w:rPr>
        <w:t>questionnaire at end of process (</w:t>
      </w:r>
      <w:r w:rsidR="00187A3F">
        <w:rPr>
          <w:sz w:val="24"/>
          <w:szCs w:val="24"/>
        </w:rPr>
        <w:t xml:space="preserve">step </w:t>
      </w:r>
      <w:r w:rsidR="004616FC" w:rsidRPr="00187A3F">
        <w:rPr>
          <w:sz w:val="24"/>
          <w:szCs w:val="24"/>
        </w:rPr>
        <w:t>IV).</w:t>
      </w:r>
    </w:p>
    <w:p w14:paraId="03EBF2D5" w14:textId="6CD9820D" w:rsidR="00570462" w:rsidRDefault="00570462" w:rsidP="008E6FA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 the end of the semester, record the level of master</w:t>
      </w:r>
      <w:r w:rsidR="008218D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8225C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student achieved on </w:t>
      </w:r>
      <w:r w:rsidR="0008225C">
        <w:rPr>
          <w:sz w:val="24"/>
          <w:szCs w:val="24"/>
        </w:rPr>
        <w:t xml:space="preserve">the corresponding </w:t>
      </w:r>
      <w:r>
        <w:rPr>
          <w:sz w:val="24"/>
          <w:szCs w:val="24"/>
        </w:rPr>
        <w:t xml:space="preserve">learning outcome </w:t>
      </w:r>
      <w:r w:rsidR="0008225C">
        <w:rPr>
          <w:sz w:val="24"/>
          <w:szCs w:val="24"/>
        </w:rPr>
        <w:t>i</w:t>
      </w:r>
      <w:r>
        <w:rPr>
          <w:sz w:val="24"/>
          <w:szCs w:val="24"/>
        </w:rPr>
        <w:t>n the constructed column in Blackboard.  The score should be based on the following 0-4 scale. (It should be noted that only students who earn a 2, 3, or 4 will be considered mastering the learning outcome.)</w:t>
      </w:r>
    </w:p>
    <w:p w14:paraId="58E87775" w14:textId="3D239B92" w:rsidR="00424450" w:rsidRDefault="00570462" w:rsidP="008E6F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1DEF">
        <w:rPr>
          <w:sz w:val="24"/>
          <w:szCs w:val="24"/>
        </w:rPr>
        <w:t xml:space="preserve">After your scores are recorded, complete the </w:t>
      </w:r>
      <w:hyperlink r:id="rId10" w:history="1">
        <w:r w:rsidRPr="00C64F55">
          <w:rPr>
            <w:rStyle w:val="Hyperlink"/>
            <w:b/>
            <w:bCs/>
            <w:sz w:val="24"/>
            <w:szCs w:val="24"/>
          </w:rPr>
          <w:t>Microsoft Form</w:t>
        </w:r>
      </w:hyperlink>
      <w:r w:rsidRPr="006F01B2">
        <w:rPr>
          <w:color w:val="FF0000"/>
          <w:sz w:val="24"/>
          <w:szCs w:val="24"/>
        </w:rPr>
        <w:t xml:space="preserve"> </w:t>
      </w:r>
      <w:r w:rsidRPr="002B1DEF">
        <w:rPr>
          <w:sz w:val="24"/>
          <w:szCs w:val="24"/>
        </w:rPr>
        <w:t>noting what activities and/or assignments were used to determine students’ mastery of learning outcomes.</w:t>
      </w:r>
    </w:p>
    <w:p w14:paraId="2B37B050" w14:textId="14A5AEA5" w:rsidR="0005778F" w:rsidRDefault="0005778F" w:rsidP="0005778F">
      <w:pPr>
        <w:rPr>
          <w:sz w:val="24"/>
          <w:szCs w:val="24"/>
        </w:rPr>
      </w:pPr>
    </w:p>
    <w:p w14:paraId="3329B5ED" w14:textId="7C9E51AE" w:rsidR="0005778F" w:rsidRDefault="0005778F" w:rsidP="0005778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83D8A">
        <w:rPr>
          <w:sz w:val="24"/>
          <w:szCs w:val="24"/>
        </w:rPr>
        <w:t>If you have questions or concerns, please direct them to Deborah Korth</w:t>
      </w:r>
      <w:r w:rsidR="0041655F">
        <w:rPr>
          <w:sz w:val="24"/>
          <w:szCs w:val="24"/>
        </w:rPr>
        <w:t xml:space="preserve"> </w:t>
      </w:r>
      <w:hyperlink r:id="rId11" w:history="1">
        <w:r w:rsidR="0041655F" w:rsidRPr="00977E33">
          <w:rPr>
            <w:rStyle w:val="Hyperlink"/>
            <w:sz w:val="24"/>
            <w:szCs w:val="24"/>
          </w:rPr>
          <w:t>dkorth@uark.edu</w:t>
        </w:r>
      </w:hyperlink>
      <w:r w:rsidR="0041655F">
        <w:rPr>
          <w:sz w:val="24"/>
          <w:szCs w:val="24"/>
        </w:rPr>
        <w:t xml:space="preserve">, </w:t>
      </w:r>
      <w:r w:rsidR="00B83D8A">
        <w:rPr>
          <w:sz w:val="24"/>
          <w:szCs w:val="24"/>
        </w:rPr>
        <w:t xml:space="preserve"> </w:t>
      </w:r>
      <w:r w:rsidR="0041655F">
        <w:rPr>
          <w:sz w:val="24"/>
          <w:szCs w:val="24"/>
        </w:rPr>
        <w:t xml:space="preserve">Director of Student Success, Fulbright College of Arts and Sciences and </w:t>
      </w:r>
      <w:r w:rsidR="00B83D8A">
        <w:rPr>
          <w:sz w:val="24"/>
          <w:szCs w:val="24"/>
        </w:rPr>
        <w:t>Provost’s Fellow for General Education Assessment Project</w:t>
      </w:r>
      <w:r w:rsidR="00EF03D6">
        <w:rPr>
          <w:sz w:val="24"/>
          <w:szCs w:val="24"/>
        </w:rPr>
        <w:t xml:space="preserve"> or your college general education champion.</w:t>
      </w:r>
    </w:p>
    <w:p w14:paraId="67823E09" w14:textId="77777777" w:rsidR="00EF03D6" w:rsidRPr="00EF03D6" w:rsidRDefault="00EF03D6" w:rsidP="00EF03D6">
      <w:pPr>
        <w:pStyle w:val="Heading2"/>
        <w:rPr>
          <w:sz w:val="28"/>
          <w:szCs w:val="28"/>
        </w:rPr>
      </w:pPr>
      <w:r w:rsidRPr="00EF03D6">
        <w:rPr>
          <w:sz w:val="28"/>
          <w:szCs w:val="28"/>
        </w:rPr>
        <w:lastRenderedPageBreak/>
        <w:t>Scale</w:t>
      </w:r>
    </w:p>
    <w:p w14:paraId="0A92C387" w14:textId="77777777" w:rsidR="00EF03D6" w:rsidRPr="007F17A5" w:rsidRDefault="00EF03D6" w:rsidP="00EF03D6">
      <w:pPr>
        <w:pStyle w:val="ListParagraph"/>
        <w:numPr>
          <w:ilvl w:val="0"/>
          <w:numId w:val="8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7F17A5">
        <w:rPr>
          <w:sz w:val="24"/>
          <w:szCs w:val="24"/>
        </w:rPr>
        <w:t xml:space="preserve"> score of </w:t>
      </w:r>
      <w:r w:rsidRPr="00703709">
        <w:rPr>
          <w:b/>
          <w:bCs/>
          <w:sz w:val="24"/>
          <w:szCs w:val="24"/>
        </w:rPr>
        <w:t>4</w:t>
      </w:r>
      <w:r w:rsidRPr="007F17A5">
        <w:rPr>
          <w:sz w:val="24"/>
          <w:szCs w:val="24"/>
        </w:rPr>
        <w:t xml:space="preserve"> represents </w:t>
      </w:r>
      <w:r w:rsidRPr="007F17A5">
        <w:rPr>
          <w:b/>
          <w:bCs/>
          <w:sz w:val="24"/>
          <w:szCs w:val="24"/>
        </w:rPr>
        <w:t>outstanding achievement</w:t>
      </w:r>
      <w:r w:rsidRPr="007F17A5">
        <w:rPr>
          <w:sz w:val="24"/>
          <w:szCs w:val="24"/>
        </w:rPr>
        <w:t xml:space="preserve"> that signifies the highest level of mastery that can reasonably be expected from a student. The score demonstrates that the student’s performance significantly exceeds standards (commonly 90-100%)</w:t>
      </w:r>
    </w:p>
    <w:p w14:paraId="3B63C6DE" w14:textId="77777777" w:rsidR="00EF03D6" w:rsidRPr="007F17A5" w:rsidRDefault="00EF03D6" w:rsidP="00EF03D6">
      <w:pPr>
        <w:pStyle w:val="ListParagraph"/>
        <w:numPr>
          <w:ilvl w:val="0"/>
          <w:numId w:val="8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F17A5">
        <w:rPr>
          <w:sz w:val="24"/>
          <w:szCs w:val="24"/>
        </w:rPr>
        <w:t xml:space="preserve">score of </w:t>
      </w:r>
      <w:r w:rsidRPr="00703709">
        <w:rPr>
          <w:b/>
          <w:bCs/>
          <w:sz w:val="24"/>
          <w:szCs w:val="24"/>
        </w:rPr>
        <w:t>3</w:t>
      </w:r>
      <w:r w:rsidRPr="007F17A5">
        <w:rPr>
          <w:sz w:val="24"/>
          <w:szCs w:val="24"/>
        </w:rPr>
        <w:t xml:space="preserve"> represents </w:t>
      </w:r>
      <w:r w:rsidRPr="007F17A5">
        <w:rPr>
          <w:b/>
          <w:bCs/>
          <w:sz w:val="24"/>
          <w:szCs w:val="24"/>
        </w:rPr>
        <w:t>good achievement</w:t>
      </w:r>
      <w:r w:rsidRPr="007F17A5">
        <w:rPr>
          <w:sz w:val="24"/>
          <w:szCs w:val="24"/>
        </w:rPr>
        <w:t xml:space="preserve"> that signifies a high level of attainment</w:t>
      </w:r>
      <w:r>
        <w:rPr>
          <w:sz w:val="24"/>
          <w:szCs w:val="24"/>
        </w:rPr>
        <w:t xml:space="preserve"> expected from a student</w:t>
      </w:r>
      <w:r w:rsidRPr="007F17A5">
        <w:rPr>
          <w:sz w:val="24"/>
          <w:szCs w:val="24"/>
        </w:rPr>
        <w:t>. The score demonstrates that the student’s performance exceeds standards (commonly 80-89%)</w:t>
      </w:r>
    </w:p>
    <w:p w14:paraId="7DD10EA8" w14:textId="77777777" w:rsidR="00EF03D6" w:rsidRPr="007F17A5" w:rsidRDefault="00EF03D6" w:rsidP="00EF03D6">
      <w:pPr>
        <w:pStyle w:val="ListParagraph"/>
        <w:numPr>
          <w:ilvl w:val="0"/>
          <w:numId w:val="8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7F17A5">
        <w:rPr>
          <w:sz w:val="24"/>
          <w:szCs w:val="24"/>
        </w:rPr>
        <w:t xml:space="preserve"> score of </w:t>
      </w:r>
      <w:r w:rsidRPr="00703709">
        <w:rPr>
          <w:b/>
          <w:bCs/>
          <w:sz w:val="24"/>
          <w:szCs w:val="24"/>
        </w:rPr>
        <w:t>2</w:t>
      </w:r>
      <w:r w:rsidRPr="007F17A5">
        <w:rPr>
          <w:sz w:val="24"/>
          <w:szCs w:val="24"/>
        </w:rPr>
        <w:t xml:space="preserve"> represents </w:t>
      </w:r>
      <w:r w:rsidRPr="007F17A5">
        <w:rPr>
          <w:b/>
          <w:bCs/>
          <w:sz w:val="24"/>
          <w:szCs w:val="24"/>
        </w:rPr>
        <w:t>average achievement</w:t>
      </w:r>
      <w:r w:rsidRPr="007F17A5">
        <w:rPr>
          <w:sz w:val="24"/>
          <w:szCs w:val="24"/>
        </w:rPr>
        <w:t xml:space="preserve"> that signifies an acceptable level of performance</w:t>
      </w:r>
      <w:r>
        <w:rPr>
          <w:sz w:val="24"/>
          <w:szCs w:val="24"/>
        </w:rPr>
        <w:t xml:space="preserve"> expected from a student</w:t>
      </w:r>
      <w:r w:rsidRPr="007F17A5">
        <w:rPr>
          <w:sz w:val="24"/>
          <w:szCs w:val="24"/>
        </w:rPr>
        <w:t>. The score demonstrates that the student’s performance meets standards (commonly 70-79%)</w:t>
      </w:r>
    </w:p>
    <w:p w14:paraId="582C4555" w14:textId="77777777" w:rsidR="00EF03D6" w:rsidRPr="007F17A5" w:rsidRDefault="00EF03D6" w:rsidP="00EF03D6">
      <w:pPr>
        <w:pStyle w:val="ListParagraph"/>
        <w:numPr>
          <w:ilvl w:val="0"/>
          <w:numId w:val="8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7F17A5">
        <w:rPr>
          <w:sz w:val="24"/>
          <w:szCs w:val="24"/>
        </w:rPr>
        <w:t xml:space="preserve"> score of </w:t>
      </w:r>
      <w:r w:rsidRPr="00703709">
        <w:rPr>
          <w:b/>
          <w:bCs/>
          <w:sz w:val="24"/>
          <w:szCs w:val="24"/>
        </w:rPr>
        <w:t>1</w:t>
      </w:r>
      <w:r w:rsidRPr="007F17A5">
        <w:rPr>
          <w:sz w:val="24"/>
          <w:szCs w:val="24"/>
        </w:rPr>
        <w:t xml:space="preserve"> represents </w:t>
      </w:r>
      <w:r w:rsidRPr="007F17A5">
        <w:rPr>
          <w:b/>
          <w:bCs/>
          <w:sz w:val="24"/>
          <w:szCs w:val="24"/>
        </w:rPr>
        <w:t>poor achievement</w:t>
      </w:r>
      <w:r w:rsidRPr="007F17A5">
        <w:rPr>
          <w:sz w:val="24"/>
          <w:szCs w:val="24"/>
        </w:rPr>
        <w:t>. The score signifies marginal performance that is below standards (commonly 60-69%)</w:t>
      </w:r>
    </w:p>
    <w:p w14:paraId="356CA2EC" w14:textId="77777777" w:rsidR="00EF03D6" w:rsidRPr="00570462" w:rsidRDefault="00EF03D6" w:rsidP="00EF03D6">
      <w:pPr>
        <w:pStyle w:val="ListParagraph"/>
        <w:numPr>
          <w:ilvl w:val="0"/>
          <w:numId w:val="8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7F17A5">
        <w:rPr>
          <w:sz w:val="24"/>
          <w:szCs w:val="24"/>
        </w:rPr>
        <w:t xml:space="preserve"> score of </w:t>
      </w:r>
      <w:r w:rsidRPr="00703709">
        <w:rPr>
          <w:b/>
          <w:bCs/>
          <w:sz w:val="24"/>
          <w:szCs w:val="24"/>
        </w:rPr>
        <w:t>0</w:t>
      </w:r>
      <w:r w:rsidRPr="007F17A5">
        <w:rPr>
          <w:sz w:val="24"/>
          <w:szCs w:val="24"/>
        </w:rPr>
        <w:t xml:space="preserve"> indicates </w:t>
      </w:r>
      <w:r w:rsidRPr="0089656A">
        <w:rPr>
          <w:b/>
          <w:bCs/>
          <w:sz w:val="24"/>
          <w:szCs w:val="24"/>
        </w:rPr>
        <w:t>no achievement</w:t>
      </w:r>
      <w:r>
        <w:rPr>
          <w:sz w:val="24"/>
          <w:szCs w:val="24"/>
        </w:rPr>
        <w:t>.  This score signifies that student has not yet achieved this learning outcome (</w:t>
      </w:r>
      <w:r w:rsidRPr="007F17A5">
        <w:rPr>
          <w:sz w:val="24"/>
          <w:szCs w:val="24"/>
        </w:rPr>
        <w:t>commonly 0-59%)</w:t>
      </w:r>
    </w:p>
    <w:p w14:paraId="5A6B755C" w14:textId="77777777" w:rsidR="00EF03D6" w:rsidRDefault="00EF03D6" w:rsidP="00EF03D6">
      <w:pPr>
        <w:pStyle w:val="Heading1"/>
      </w:pPr>
    </w:p>
    <w:p w14:paraId="5C047820" w14:textId="06BBE1E8" w:rsidR="008218DC" w:rsidRPr="0005778F" w:rsidRDefault="00EF03D6" w:rsidP="00EF03D6">
      <w:pPr>
        <w:pStyle w:val="Heading1"/>
      </w:pPr>
      <w:r>
        <w:t>The following GELO scores will be collected during the Spring 23 semester:  1.1, 1.2, 2.1, 3.1, 3.2, 3.3, 3.4, 4.1, and 4.2.</w:t>
      </w:r>
    </w:p>
    <w:sectPr w:rsidR="008218DC" w:rsidRPr="0005778F" w:rsidSect="002B1DE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CBBC" w14:textId="77777777" w:rsidR="0000515B" w:rsidRDefault="0000515B" w:rsidP="00FB6119">
      <w:pPr>
        <w:spacing w:after="0" w:line="240" w:lineRule="auto"/>
      </w:pPr>
      <w:r>
        <w:separator/>
      </w:r>
    </w:p>
  </w:endnote>
  <w:endnote w:type="continuationSeparator" w:id="0">
    <w:p w14:paraId="4CE8E8E3" w14:textId="77777777" w:rsidR="0000515B" w:rsidRDefault="0000515B" w:rsidP="00F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150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A47BE2" w14:textId="2DE7CE85" w:rsidR="007244B0" w:rsidRDefault="007244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9B6144">
          <w:rPr>
            <w:color w:val="7F7F7F" w:themeColor="background1" w:themeShade="7F"/>
            <w:spacing w:val="60"/>
          </w:rPr>
          <w:t xml:space="preserve">Draft:  </w:t>
        </w:r>
        <w:r w:rsidR="00EF03D6">
          <w:rPr>
            <w:color w:val="7F7F7F" w:themeColor="background1" w:themeShade="7F"/>
            <w:spacing w:val="60"/>
          </w:rPr>
          <w:t>1/12/2023</w:t>
        </w:r>
      </w:p>
    </w:sdtContent>
  </w:sdt>
  <w:p w14:paraId="61E18748" w14:textId="77777777" w:rsidR="00FB6119" w:rsidRDefault="00F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98B4" w14:textId="77777777" w:rsidR="0000515B" w:rsidRDefault="0000515B" w:rsidP="00FB6119">
      <w:pPr>
        <w:spacing w:after="0" w:line="240" w:lineRule="auto"/>
      </w:pPr>
      <w:r>
        <w:separator/>
      </w:r>
    </w:p>
  </w:footnote>
  <w:footnote w:type="continuationSeparator" w:id="0">
    <w:p w14:paraId="547D9252" w14:textId="77777777" w:rsidR="0000515B" w:rsidRDefault="0000515B" w:rsidP="00F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94FD" w14:textId="5495F2DF" w:rsidR="00133B81" w:rsidRDefault="00133B81" w:rsidP="00133B81">
    <w:pPr>
      <w:pStyle w:val="Heading1"/>
      <w:jc w:val="center"/>
      <w:rPr>
        <w:b/>
        <w:bCs/>
      </w:rPr>
    </w:pPr>
    <w:r>
      <w:t xml:space="preserve">Implementing the Assessment Process for the University of Arkansas             </w:t>
    </w:r>
    <w:hyperlink r:id="rId1" w:anchor="text" w:history="1">
      <w:r w:rsidRPr="00FB6119">
        <w:rPr>
          <w:u w:val="single"/>
        </w:rPr>
        <w:t>General Education Learning Outcomes</w:t>
      </w:r>
    </w:hyperlink>
    <w:r w:rsidR="00C64F55">
      <w:rPr>
        <w:u w:val="single"/>
      </w:rPr>
      <w:t xml:space="preserve"> (GELO)</w:t>
    </w:r>
    <w:r w:rsidR="00EF03D6">
      <w:rPr>
        <w:u w:val="single"/>
      </w:rPr>
      <w:t xml:space="preserve"> Spring 2023</w:t>
    </w:r>
  </w:p>
  <w:p w14:paraId="54990A94" w14:textId="77777777" w:rsidR="00133B81" w:rsidRPr="00133B81" w:rsidRDefault="00133B81" w:rsidP="00133B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9CD"/>
    <w:multiLevelType w:val="hybridMultilevel"/>
    <w:tmpl w:val="074C5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85F32"/>
    <w:multiLevelType w:val="hybridMultilevel"/>
    <w:tmpl w:val="B6263DB4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B66C8"/>
    <w:multiLevelType w:val="hybridMultilevel"/>
    <w:tmpl w:val="C88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C1F"/>
    <w:multiLevelType w:val="hybridMultilevel"/>
    <w:tmpl w:val="5492D4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0C6EA7"/>
    <w:multiLevelType w:val="hybridMultilevel"/>
    <w:tmpl w:val="96245D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C75B2C"/>
    <w:multiLevelType w:val="hybridMultilevel"/>
    <w:tmpl w:val="D09EC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6C0"/>
    <w:multiLevelType w:val="hybridMultilevel"/>
    <w:tmpl w:val="FA3A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41B7"/>
    <w:multiLevelType w:val="hybridMultilevel"/>
    <w:tmpl w:val="A8126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25D1F"/>
    <w:multiLevelType w:val="hybridMultilevel"/>
    <w:tmpl w:val="83A4BA8C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A34CA"/>
    <w:multiLevelType w:val="hybridMultilevel"/>
    <w:tmpl w:val="BA6AF9FE"/>
    <w:lvl w:ilvl="0" w:tplc="04090015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34780399">
    <w:abstractNumId w:val="0"/>
  </w:num>
  <w:num w:numId="2" w16cid:durableId="1406075778">
    <w:abstractNumId w:val="2"/>
  </w:num>
  <w:num w:numId="3" w16cid:durableId="57943683">
    <w:abstractNumId w:val="1"/>
  </w:num>
  <w:num w:numId="4" w16cid:durableId="334648744">
    <w:abstractNumId w:val="5"/>
  </w:num>
  <w:num w:numId="5" w16cid:durableId="1408918253">
    <w:abstractNumId w:val="8"/>
  </w:num>
  <w:num w:numId="6" w16cid:durableId="1281843045">
    <w:abstractNumId w:val="9"/>
  </w:num>
  <w:num w:numId="7" w16cid:durableId="984889638">
    <w:abstractNumId w:val="6"/>
  </w:num>
  <w:num w:numId="8" w16cid:durableId="335228344">
    <w:abstractNumId w:val="3"/>
  </w:num>
  <w:num w:numId="9" w16cid:durableId="794521401">
    <w:abstractNumId w:val="7"/>
  </w:num>
  <w:num w:numId="10" w16cid:durableId="105978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CF"/>
    <w:rsid w:val="00000362"/>
    <w:rsid w:val="0000241E"/>
    <w:rsid w:val="0000515B"/>
    <w:rsid w:val="0002677E"/>
    <w:rsid w:val="00036295"/>
    <w:rsid w:val="0005778F"/>
    <w:rsid w:val="00060912"/>
    <w:rsid w:val="0008225C"/>
    <w:rsid w:val="000F00D7"/>
    <w:rsid w:val="0011178B"/>
    <w:rsid w:val="00133B81"/>
    <w:rsid w:val="00187A3F"/>
    <w:rsid w:val="00193C60"/>
    <w:rsid w:val="0020795A"/>
    <w:rsid w:val="0028708E"/>
    <w:rsid w:val="002B1DEF"/>
    <w:rsid w:val="0033141D"/>
    <w:rsid w:val="00362573"/>
    <w:rsid w:val="003735FB"/>
    <w:rsid w:val="003A387D"/>
    <w:rsid w:val="004058AB"/>
    <w:rsid w:val="0041655F"/>
    <w:rsid w:val="00424450"/>
    <w:rsid w:val="00431DDE"/>
    <w:rsid w:val="004616FC"/>
    <w:rsid w:val="004C68C9"/>
    <w:rsid w:val="0051151F"/>
    <w:rsid w:val="00517901"/>
    <w:rsid w:val="005374F8"/>
    <w:rsid w:val="00570462"/>
    <w:rsid w:val="00576F9F"/>
    <w:rsid w:val="005E0678"/>
    <w:rsid w:val="006409F6"/>
    <w:rsid w:val="0064406E"/>
    <w:rsid w:val="00655931"/>
    <w:rsid w:val="00666753"/>
    <w:rsid w:val="00684791"/>
    <w:rsid w:val="006F01B2"/>
    <w:rsid w:val="00703709"/>
    <w:rsid w:val="007244B0"/>
    <w:rsid w:val="007B68CF"/>
    <w:rsid w:val="007C449D"/>
    <w:rsid w:val="007F17A5"/>
    <w:rsid w:val="008218DC"/>
    <w:rsid w:val="0087209C"/>
    <w:rsid w:val="0089656A"/>
    <w:rsid w:val="008C22F0"/>
    <w:rsid w:val="008E6FAB"/>
    <w:rsid w:val="00927BAA"/>
    <w:rsid w:val="00943750"/>
    <w:rsid w:val="009857D8"/>
    <w:rsid w:val="009B6144"/>
    <w:rsid w:val="009C10C4"/>
    <w:rsid w:val="00A1542F"/>
    <w:rsid w:val="00A25B88"/>
    <w:rsid w:val="00A66225"/>
    <w:rsid w:val="00A746FF"/>
    <w:rsid w:val="00A9450E"/>
    <w:rsid w:val="00B44E89"/>
    <w:rsid w:val="00B83D8A"/>
    <w:rsid w:val="00BA0F71"/>
    <w:rsid w:val="00BA5B15"/>
    <w:rsid w:val="00C42110"/>
    <w:rsid w:val="00C64F55"/>
    <w:rsid w:val="00C651E0"/>
    <w:rsid w:val="00D13060"/>
    <w:rsid w:val="00D405BB"/>
    <w:rsid w:val="00DC23B0"/>
    <w:rsid w:val="00DD769A"/>
    <w:rsid w:val="00E264D6"/>
    <w:rsid w:val="00E65D09"/>
    <w:rsid w:val="00E95354"/>
    <w:rsid w:val="00EF03D6"/>
    <w:rsid w:val="00F40303"/>
    <w:rsid w:val="00F4338A"/>
    <w:rsid w:val="00FA6939"/>
    <w:rsid w:val="00FB2D0E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991D"/>
  <w15:chartTrackingRefBased/>
  <w15:docId w15:val="{2D598BA8-CD19-4FE3-BD59-7FEC710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19"/>
  </w:style>
  <w:style w:type="paragraph" w:styleId="Footer">
    <w:name w:val="footer"/>
    <w:basedOn w:val="Normal"/>
    <w:link w:val="FooterChar"/>
    <w:uiPriority w:val="99"/>
    <w:unhideWhenUsed/>
    <w:rsid w:val="00FB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19"/>
  </w:style>
  <w:style w:type="character" w:customStyle="1" w:styleId="Heading1Char">
    <w:name w:val="Heading 1 Char"/>
    <w:basedOn w:val="DefaultParagraphFont"/>
    <w:link w:val="Heading1"/>
    <w:uiPriority w:val="9"/>
    <w:rsid w:val="00FB6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6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C2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commission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.uark.edu/undergraduatecatalog/gened/generaleduc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orth@uark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1RdCQYB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ps.uark.edu/gelo-colum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talog.uark.edu/undergraduatecatalog/gened/general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Purpose</vt:lpstr>
      <vt:lpstr>    Scale</vt:lpstr>
      <vt:lpstr>    </vt:lpstr>
      <vt:lpstr>    Fall 2022 Focus General Education Learning Outcomes (GELO) </vt:lpstr>
      <vt:lpstr>    Procedures for Faculty to Record General Education Learning Outcomes (GELO) in B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Mamiseishvili</dc:creator>
  <cp:keywords/>
  <dc:description/>
  <cp:lastModifiedBy>Deborah Korth</cp:lastModifiedBy>
  <cp:revision>2</cp:revision>
  <cp:lastPrinted>2022-03-09T16:46:00Z</cp:lastPrinted>
  <dcterms:created xsi:type="dcterms:W3CDTF">2023-01-12T21:20:00Z</dcterms:created>
  <dcterms:modified xsi:type="dcterms:W3CDTF">2023-01-12T21:20:00Z</dcterms:modified>
</cp:coreProperties>
</file>