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B0" w:rsidRPr="001A31B0" w:rsidRDefault="001A31B0" w:rsidP="001A31B0">
      <w:pPr>
        <w:jc w:val="center"/>
        <w:rPr>
          <w:sz w:val="28"/>
          <w:szCs w:val="28"/>
          <w:lang w:val="en"/>
        </w:rPr>
      </w:pPr>
      <w:r w:rsidRPr="001A31B0">
        <w:rPr>
          <w:sz w:val="28"/>
          <w:szCs w:val="28"/>
          <w:lang w:val="en"/>
        </w:rPr>
        <w:t>Attachment C</w:t>
      </w:r>
    </w:p>
    <w:p w:rsidR="001A31B0" w:rsidRPr="001A31B0" w:rsidRDefault="001A31B0" w:rsidP="001A31B0">
      <w:pPr>
        <w:jc w:val="center"/>
        <w:rPr>
          <w:sz w:val="28"/>
          <w:szCs w:val="28"/>
          <w:lang w:val="en"/>
        </w:rPr>
      </w:pPr>
      <w:r w:rsidRPr="001A31B0">
        <w:rPr>
          <w:sz w:val="28"/>
          <w:szCs w:val="28"/>
          <w:lang w:val="en"/>
        </w:rPr>
        <w:t xml:space="preserve">Portion of </w:t>
      </w:r>
      <w:r w:rsidRPr="00957A04">
        <w:rPr>
          <w:i/>
          <w:sz w:val="28"/>
          <w:szCs w:val="28"/>
          <w:lang w:val="en"/>
        </w:rPr>
        <w:t>Academic Grievance Procedures for Graduate Students</w:t>
      </w:r>
      <w:r w:rsidRPr="001A31B0">
        <w:rPr>
          <w:sz w:val="28"/>
          <w:szCs w:val="28"/>
          <w:lang w:val="en"/>
        </w:rPr>
        <w:t xml:space="preserve"> to be eliminated from policy</w:t>
      </w:r>
    </w:p>
    <w:p w:rsidR="001A31B0" w:rsidRDefault="001A31B0">
      <w:pPr>
        <w:rPr>
          <w:lang w:val="en"/>
        </w:rPr>
      </w:pPr>
    </w:p>
    <w:p w:rsidR="000764F8" w:rsidRDefault="001A31B0">
      <w:r>
        <w:rPr>
          <w:lang w:val="en"/>
        </w:rPr>
        <w:t>“</w:t>
      </w:r>
      <w:r>
        <w:rPr>
          <w:lang w:val="en"/>
        </w:rPr>
        <w:t>When, and only when, the grievance concerns a course grade and the committee’s recommendation is that the grade assigned by the instructor should be changed, the following procedure applies. The committee’s recommendation that the grade should be changed shall be accompanied by a written explanation of the reasons for that recommendation and by a request that the instructor change the grade. If the instructor declines, he or she shall provide a written explanation for refusing. The committee, after considering the instructor’s explanation and upon concluding that it would be unjust to allow the original grade to stand, may then recommend to the department chair that the grade be changed. The department chair will provide the instructor with a copy of the recommendation and ask the instructor to change the grade. If the instructor continues to decline, the department chair may change the grade, notifying the instructor, the Graduate Dean, and the student of the action. Only the department chair, and only on recommendation of the committee, may change a grade over the objection of the instructor who assigned the original grade. No appeal or further review is allowed from this action. All grievances concerning course grades must be filed within one calendar year of receiving that grade.</w:t>
      </w:r>
      <w:r>
        <w:rPr>
          <w:lang w:val="en"/>
        </w:rPr>
        <w:t>”</w:t>
      </w:r>
      <w:bookmarkStart w:id="0" w:name="_GoBack"/>
      <w:bookmarkEnd w:id="0"/>
    </w:p>
    <w:sectPr w:rsidR="0007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B0"/>
    <w:rsid w:val="000764F8"/>
    <w:rsid w:val="001A31B0"/>
    <w:rsid w:val="0095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E434"/>
  <w15:chartTrackingRefBased/>
  <w15:docId w15:val="{B482C96D-E56C-440E-86EA-314A4A9A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dcterms:created xsi:type="dcterms:W3CDTF">2018-10-25T18:03:00Z</dcterms:created>
  <dcterms:modified xsi:type="dcterms:W3CDTF">2018-10-25T18:07:00Z</dcterms:modified>
</cp:coreProperties>
</file>