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E001" w14:textId="77777777" w:rsidR="00DD3477" w:rsidRPr="00DD3477" w:rsidRDefault="00DD3477" w:rsidP="00DD3477">
      <w:pPr>
        <w:rPr>
          <w:rFonts w:ascii="Times New Roman" w:hAnsi="Times New Roman"/>
          <w:b/>
        </w:rPr>
      </w:pPr>
      <w:r w:rsidRPr="00DD3477">
        <w:rPr>
          <w:rFonts w:ascii="Times New Roman" w:hAnsi="Times New Roman"/>
          <w:b/>
        </w:rPr>
        <w:t>Current Catalog Language</w:t>
      </w:r>
    </w:p>
    <w:p w14:paraId="425C38A4" w14:textId="77777777" w:rsidR="00DD3477" w:rsidRDefault="00DD3477" w:rsidP="00DD3477">
      <w:pPr>
        <w:rPr>
          <w:rFonts w:ascii="Times New Roman" w:hAnsi="Times New Roman"/>
        </w:rPr>
      </w:pPr>
    </w:p>
    <w:p w14:paraId="204E22D0" w14:textId="77777777" w:rsidR="00A17E44" w:rsidRPr="00A17E44" w:rsidRDefault="00A17E44" w:rsidP="00A17E44">
      <w:pPr>
        <w:rPr>
          <w:rFonts w:ascii="Times New Roman" w:hAnsi="Times New Roman"/>
        </w:rPr>
      </w:pPr>
      <w:r w:rsidRPr="00A17E44">
        <w:rPr>
          <w:rFonts w:ascii="Times New Roman" w:hAnsi="Times New Roman"/>
        </w:rPr>
        <w:t>M.A. in Sociology with General Sociology Concentration</w:t>
      </w:r>
    </w:p>
    <w:p w14:paraId="709A4CBE" w14:textId="77777777" w:rsidR="00A17E44" w:rsidRPr="00A17E44" w:rsidRDefault="00A17E44" w:rsidP="00A17E44">
      <w:pPr>
        <w:rPr>
          <w:rFonts w:ascii="Times New Roman" w:hAnsi="Times New Roman"/>
        </w:rPr>
      </w:pPr>
      <w:r w:rsidRPr="00A17E44">
        <w:rPr>
          <w:rFonts w:ascii="Times New Roman" w:hAnsi="Times New Roman"/>
          <w:b/>
          <w:bCs/>
        </w:rPr>
        <w:t>Application Requirements for the MA in Sociology Program:</w:t>
      </w:r>
      <w:r w:rsidRPr="00A17E44">
        <w:rPr>
          <w:rFonts w:ascii="Times New Roman" w:hAnsi="Times New Roman"/>
        </w:rPr>
        <w:t> Applicants for graduate studies in sociology must be admitted to the Graduate School and must also submit the following: 1) at least two letters of recommendation from people who can judge the applicant’s academic potential as a graduate student; 2) a sample of written academic work (i.e., a research paper); 3) a one page statement in which the applicant discusses the educational objectives sought by entering our graduate program; 4) satisfactory GRE scores.</w:t>
      </w:r>
    </w:p>
    <w:p w14:paraId="6A7F044A" w14:textId="77777777" w:rsidR="00A17E44" w:rsidRPr="00A17E44" w:rsidRDefault="00A17E44" w:rsidP="00A17E44">
      <w:pPr>
        <w:rPr>
          <w:rFonts w:ascii="Times New Roman" w:hAnsi="Times New Roman"/>
        </w:rPr>
      </w:pPr>
      <w:r w:rsidRPr="00A17E44">
        <w:rPr>
          <w:rFonts w:ascii="Times New Roman" w:hAnsi="Times New Roman"/>
          <w:b/>
          <w:bCs/>
        </w:rPr>
        <w:t>Prerequisites to Degree Program:</w:t>
      </w:r>
      <w:r w:rsidRPr="00A17E44">
        <w:rPr>
          <w:rFonts w:ascii="Times New Roman" w:hAnsi="Times New Roman"/>
        </w:rPr>
        <w:t> Prior undergraduate work in social theory, research methods, statistics, and writing is considered necessary for successful performance at the graduate level. </w:t>
      </w:r>
      <w:hyperlink r:id="rId4" w:tooltip="SOCI 3303" w:history="1">
        <w:r w:rsidRPr="00A17E44">
          <w:rPr>
            <w:rStyle w:val="Hyperlink"/>
            <w:rFonts w:ascii="Times New Roman" w:hAnsi="Times New Roman"/>
          </w:rPr>
          <w:t>SOCI 3303</w:t>
        </w:r>
      </w:hyperlink>
      <w:r w:rsidRPr="00A17E44">
        <w:rPr>
          <w:rFonts w:ascii="Times New Roman" w:hAnsi="Times New Roman"/>
        </w:rPr>
        <w:t> (or an approved equivalent), </w:t>
      </w:r>
      <w:hyperlink r:id="rId5" w:tooltip="SOCI 3313" w:history="1">
        <w:r w:rsidRPr="00A17E44">
          <w:rPr>
            <w:rStyle w:val="Hyperlink"/>
            <w:rFonts w:ascii="Times New Roman" w:hAnsi="Times New Roman"/>
          </w:rPr>
          <w:t>SOCI 3313</w:t>
        </w:r>
      </w:hyperlink>
      <w:r w:rsidRPr="00A17E44">
        <w:rPr>
          <w:rFonts w:ascii="Times New Roman" w:hAnsi="Times New Roman"/>
        </w:rPr>
        <w:t> and </w:t>
      </w:r>
      <w:hyperlink r:id="rId6" w:tooltip="SOCI 3423" w:history="1">
        <w:r w:rsidRPr="00A17E44">
          <w:rPr>
            <w:rStyle w:val="Hyperlink"/>
            <w:rFonts w:ascii="Times New Roman" w:hAnsi="Times New Roman"/>
          </w:rPr>
          <w:t>SOCI 3423</w:t>
        </w:r>
      </w:hyperlink>
      <w:r w:rsidRPr="00A17E44">
        <w:rPr>
          <w:rFonts w:ascii="Times New Roman" w:hAnsi="Times New Roman"/>
        </w:rPr>
        <w:t> (or an approved equivalent) are required to eliminate deficiencies. Additionally, students applying to the criminology concentration must show prior undergraduate work in introductory criminal justice or criminology. </w:t>
      </w:r>
      <w:hyperlink r:id="rId7" w:tooltip="SOCI 3023" w:history="1">
        <w:r w:rsidRPr="00A17E44">
          <w:rPr>
            <w:rStyle w:val="Hyperlink"/>
            <w:rFonts w:ascii="Times New Roman" w:hAnsi="Times New Roman"/>
          </w:rPr>
          <w:t>SOCI 3023</w:t>
        </w:r>
      </w:hyperlink>
      <w:r w:rsidRPr="00A17E44">
        <w:rPr>
          <w:rFonts w:ascii="Times New Roman" w:hAnsi="Times New Roman"/>
        </w:rPr>
        <w:t>/</w:t>
      </w:r>
      <w:hyperlink r:id="rId8" w:tooltip="CRIM 3023" w:history="1">
        <w:r w:rsidRPr="00A17E44">
          <w:rPr>
            <w:rStyle w:val="Hyperlink"/>
            <w:rFonts w:ascii="Times New Roman" w:hAnsi="Times New Roman"/>
          </w:rPr>
          <w:t>CRIM 3023</w:t>
        </w:r>
      </w:hyperlink>
      <w:r w:rsidRPr="00A17E44">
        <w:rPr>
          <w:rFonts w:ascii="Times New Roman" w:hAnsi="Times New Roman"/>
        </w:rPr>
        <w:t> (or an approved equivalent) is required to eliminate deficiencies for students pursuing the criminology concentration. Undergraduate deficiencies must be removed by taking the appropriate undergraduate courses during the first twelve hours of graduate work or the first time the courses are offered.</w:t>
      </w:r>
    </w:p>
    <w:p w14:paraId="25D4810C" w14:textId="77777777" w:rsidR="00A17E44" w:rsidRPr="00A17E44" w:rsidRDefault="00A17E44" w:rsidP="00A17E44">
      <w:pPr>
        <w:rPr>
          <w:rFonts w:ascii="Times New Roman" w:hAnsi="Times New Roman"/>
        </w:rPr>
      </w:pPr>
      <w:r w:rsidRPr="00A17E44">
        <w:rPr>
          <w:rFonts w:ascii="Times New Roman" w:hAnsi="Times New Roman"/>
          <w:b/>
          <w:bCs/>
        </w:rPr>
        <w:t>Requirements for the Master of Arts Degree:</w:t>
      </w:r>
      <w:r w:rsidRPr="00A17E44">
        <w:rPr>
          <w:rFonts w:ascii="Times New Roman" w:hAnsi="Times New Roman"/>
        </w:rPr>
        <w:t> (Minimum 32 hours.)</w:t>
      </w:r>
    </w:p>
    <w:tbl>
      <w:tblPr>
        <w:tblW w:w="5000" w:type="pct"/>
        <w:tblCellMar>
          <w:left w:w="0" w:type="dxa"/>
          <w:right w:w="0" w:type="dxa"/>
        </w:tblCellMar>
        <w:tblLook w:val="04A0" w:firstRow="1" w:lastRow="0" w:firstColumn="1" w:lastColumn="0" w:noHBand="0" w:noVBand="1"/>
      </w:tblPr>
      <w:tblGrid>
        <w:gridCol w:w="2396"/>
        <w:gridCol w:w="5522"/>
        <w:gridCol w:w="722"/>
      </w:tblGrid>
      <w:tr w:rsidR="00A17E44" w:rsidRPr="00A17E44" w14:paraId="112D27DD" w14:textId="77777777" w:rsidTr="00A17E44">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64676DFE" w14:textId="77777777" w:rsidR="00A17E44" w:rsidRPr="00A17E44" w:rsidRDefault="00A17E44" w:rsidP="00A17E44">
            <w:pPr>
              <w:rPr>
                <w:rFonts w:ascii="Times New Roman" w:hAnsi="Times New Roman"/>
                <w:b/>
                <w:bCs/>
              </w:rPr>
            </w:pPr>
            <w:r w:rsidRPr="00A17E44">
              <w:rPr>
                <w:rFonts w:ascii="Times New Roman" w:hAnsi="Times New Roman"/>
                <w:b/>
                <w:bCs/>
              </w:rPr>
              <w:t>Core Requirements: </w:t>
            </w:r>
          </w:p>
        </w:tc>
        <w:tc>
          <w:tcPr>
            <w:tcW w:w="0" w:type="auto"/>
            <w:tcBorders>
              <w:top w:val="single" w:sz="6" w:space="0" w:color="DDDDDD"/>
              <w:left w:val="nil"/>
              <w:bottom w:val="nil"/>
              <w:right w:val="nil"/>
            </w:tcBorders>
            <w:tcMar>
              <w:top w:w="72" w:type="dxa"/>
              <w:left w:w="180" w:type="dxa"/>
              <w:bottom w:w="72" w:type="dxa"/>
              <w:right w:w="180" w:type="dxa"/>
            </w:tcMar>
            <w:hideMark/>
          </w:tcPr>
          <w:p w14:paraId="6EF391CC" w14:textId="77777777" w:rsidR="00A17E44" w:rsidRPr="00A17E44" w:rsidRDefault="00A17E44" w:rsidP="00A17E44">
            <w:pPr>
              <w:rPr>
                <w:rFonts w:ascii="Times New Roman" w:hAnsi="Times New Roman"/>
                <w:b/>
                <w:bCs/>
              </w:rPr>
            </w:pPr>
          </w:p>
        </w:tc>
      </w:tr>
      <w:tr w:rsidR="00A17E44" w:rsidRPr="00A17E44" w14:paraId="58AF7CEB" w14:textId="77777777" w:rsidTr="00A17E44">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0C5EFA5E" w14:textId="77777777" w:rsidR="00A17E44" w:rsidRPr="00A17E44" w:rsidRDefault="0037641F" w:rsidP="00A17E44">
            <w:pPr>
              <w:rPr>
                <w:rFonts w:ascii="Times New Roman" w:hAnsi="Times New Roman"/>
              </w:rPr>
            </w:pPr>
            <w:hyperlink r:id="rId9" w:tooltip="SOCI 5001" w:history="1">
              <w:r w:rsidR="00A17E44" w:rsidRPr="00A17E44">
                <w:rPr>
                  <w:rStyle w:val="Hyperlink"/>
                  <w:rFonts w:ascii="Times New Roman" w:hAnsi="Times New Roman"/>
                </w:rPr>
                <w:t>SOCI 5001</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32B79AA7" w14:textId="77777777" w:rsidR="00A17E44" w:rsidRPr="00A17E44" w:rsidRDefault="00A17E44" w:rsidP="00A17E44">
            <w:pPr>
              <w:rPr>
                <w:rFonts w:ascii="Times New Roman" w:hAnsi="Times New Roman"/>
              </w:rPr>
            </w:pPr>
            <w:r w:rsidRPr="00A17E44">
              <w:rPr>
                <w:rFonts w:ascii="Times New Roman" w:hAnsi="Times New Roman"/>
              </w:rPr>
              <w:t>Proseminar</w:t>
            </w:r>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48B4BC7A" w14:textId="77777777" w:rsidR="00A17E44" w:rsidRPr="00A17E44" w:rsidRDefault="00A17E44" w:rsidP="00A17E44">
            <w:pPr>
              <w:rPr>
                <w:rFonts w:ascii="Times New Roman" w:hAnsi="Times New Roman"/>
              </w:rPr>
            </w:pPr>
            <w:r w:rsidRPr="00A17E44">
              <w:rPr>
                <w:rFonts w:ascii="Times New Roman" w:hAnsi="Times New Roman"/>
              </w:rPr>
              <w:t>1</w:t>
            </w:r>
          </w:p>
        </w:tc>
      </w:tr>
      <w:tr w:rsidR="00A17E44" w:rsidRPr="00A17E44" w14:paraId="684578DC" w14:textId="77777777" w:rsidTr="00A17E44">
        <w:tc>
          <w:tcPr>
            <w:tcW w:w="0" w:type="auto"/>
            <w:tcBorders>
              <w:top w:val="single" w:sz="6" w:space="0" w:color="DDDDDD"/>
              <w:left w:val="nil"/>
              <w:bottom w:val="nil"/>
              <w:right w:val="nil"/>
            </w:tcBorders>
            <w:tcMar>
              <w:top w:w="72" w:type="dxa"/>
              <w:left w:w="180" w:type="dxa"/>
              <w:bottom w:w="72" w:type="dxa"/>
              <w:right w:w="180" w:type="dxa"/>
            </w:tcMar>
            <w:hideMark/>
          </w:tcPr>
          <w:p w14:paraId="5F583316" w14:textId="77777777" w:rsidR="00A17E44" w:rsidRPr="00A17E44" w:rsidRDefault="0037641F" w:rsidP="00A17E44">
            <w:pPr>
              <w:rPr>
                <w:rFonts w:ascii="Times New Roman" w:hAnsi="Times New Roman"/>
              </w:rPr>
            </w:pPr>
            <w:hyperlink r:id="rId10" w:tooltip="SOCI 5253" w:history="1">
              <w:r w:rsidR="00A17E44" w:rsidRPr="00A17E44">
                <w:rPr>
                  <w:rStyle w:val="Hyperlink"/>
                  <w:rFonts w:ascii="Times New Roman" w:hAnsi="Times New Roman"/>
                </w:rPr>
                <w:t>SOCI 5253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55ACCC86" w14:textId="77777777" w:rsidR="00A17E44" w:rsidRPr="00A17E44" w:rsidRDefault="00A17E44" w:rsidP="00A17E44">
            <w:pPr>
              <w:rPr>
                <w:rFonts w:ascii="Times New Roman" w:hAnsi="Times New Roman"/>
              </w:rPr>
            </w:pPr>
            <w:r w:rsidRPr="00A17E44">
              <w:rPr>
                <w:rFonts w:ascii="Times New Roman" w:hAnsi="Times New Roman"/>
              </w:rPr>
              <w:t>Classical Social Theory</w:t>
            </w:r>
          </w:p>
        </w:tc>
        <w:tc>
          <w:tcPr>
            <w:tcW w:w="0" w:type="auto"/>
            <w:tcBorders>
              <w:top w:val="single" w:sz="6" w:space="0" w:color="DDDDDD"/>
              <w:left w:val="nil"/>
              <w:bottom w:val="nil"/>
              <w:right w:val="nil"/>
            </w:tcBorders>
            <w:tcMar>
              <w:top w:w="72" w:type="dxa"/>
              <w:left w:w="180" w:type="dxa"/>
              <w:bottom w:w="72" w:type="dxa"/>
              <w:right w:w="180" w:type="dxa"/>
            </w:tcMar>
            <w:hideMark/>
          </w:tcPr>
          <w:p w14:paraId="612F2258" w14:textId="77777777" w:rsidR="00A17E44" w:rsidRPr="00A17E44" w:rsidRDefault="00A17E44" w:rsidP="00A17E44">
            <w:pPr>
              <w:rPr>
                <w:rFonts w:ascii="Times New Roman" w:hAnsi="Times New Roman"/>
              </w:rPr>
            </w:pPr>
            <w:r w:rsidRPr="00A17E44">
              <w:rPr>
                <w:rFonts w:ascii="Times New Roman" w:hAnsi="Times New Roman"/>
              </w:rPr>
              <w:t>3</w:t>
            </w:r>
          </w:p>
        </w:tc>
      </w:tr>
      <w:tr w:rsidR="00A17E44" w:rsidRPr="00A17E44" w14:paraId="3C0F7A75" w14:textId="77777777" w:rsidTr="00A17E44">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4C3A8988" w14:textId="77777777" w:rsidR="00A17E44" w:rsidRPr="00A17E44" w:rsidRDefault="0037641F" w:rsidP="00A17E44">
            <w:pPr>
              <w:rPr>
                <w:rFonts w:ascii="Times New Roman" w:hAnsi="Times New Roman"/>
              </w:rPr>
            </w:pPr>
            <w:hyperlink r:id="rId11" w:tooltip="SOCI 5311L" w:history="1">
              <w:r w:rsidR="00A17E44" w:rsidRPr="00A17E44">
                <w:rPr>
                  <w:rStyle w:val="Hyperlink"/>
                  <w:rFonts w:ascii="Times New Roman" w:hAnsi="Times New Roman"/>
                </w:rPr>
                <w:t>SOCI 5311L</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7CBAF8AD" w14:textId="77777777" w:rsidR="00A17E44" w:rsidRPr="00A17E44" w:rsidRDefault="00A17E44" w:rsidP="00A17E44">
            <w:pPr>
              <w:rPr>
                <w:rFonts w:ascii="Times New Roman" w:hAnsi="Times New Roman"/>
              </w:rPr>
            </w:pPr>
            <w:r w:rsidRPr="00A17E44">
              <w:rPr>
                <w:rFonts w:ascii="Times New Roman" w:hAnsi="Times New Roman"/>
              </w:rPr>
              <w:t>Applied Data Analysis Laboratory</w:t>
            </w:r>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2BE2EF9F" w14:textId="77777777" w:rsidR="00A17E44" w:rsidRPr="00A17E44" w:rsidRDefault="00A17E44" w:rsidP="00A17E44">
            <w:pPr>
              <w:rPr>
                <w:rFonts w:ascii="Times New Roman" w:hAnsi="Times New Roman"/>
              </w:rPr>
            </w:pPr>
            <w:r w:rsidRPr="00A17E44">
              <w:rPr>
                <w:rFonts w:ascii="Times New Roman" w:hAnsi="Times New Roman"/>
              </w:rPr>
              <w:t>1</w:t>
            </w:r>
          </w:p>
        </w:tc>
      </w:tr>
      <w:tr w:rsidR="00A17E44" w:rsidRPr="00A17E44" w14:paraId="1675462B" w14:textId="77777777" w:rsidTr="00A17E44">
        <w:tc>
          <w:tcPr>
            <w:tcW w:w="0" w:type="auto"/>
            <w:tcBorders>
              <w:top w:val="single" w:sz="6" w:space="0" w:color="DDDDDD"/>
              <w:left w:val="nil"/>
              <w:bottom w:val="nil"/>
              <w:right w:val="nil"/>
            </w:tcBorders>
            <w:tcMar>
              <w:top w:w="72" w:type="dxa"/>
              <w:left w:w="180" w:type="dxa"/>
              <w:bottom w:w="72" w:type="dxa"/>
              <w:right w:w="180" w:type="dxa"/>
            </w:tcMar>
            <w:hideMark/>
          </w:tcPr>
          <w:p w14:paraId="38D9B039" w14:textId="77777777" w:rsidR="00A17E44" w:rsidRPr="00A17E44" w:rsidRDefault="0037641F" w:rsidP="00A17E44">
            <w:pPr>
              <w:rPr>
                <w:rFonts w:ascii="Times New Roman" w:hAnsi="Times New Roman"/>
              </w:rPr>
            </w:pPr>
            <w:hyperlink r:id="rId12" w:tooltip="SOCI 5313" w:history="1">
              <w:r w:rsidR="00A17E44" w:rsidRPr="00A17E44">
                <w:rPr>
                  <w:rStyle w:val="Hyperlink"/>
                  <w:rFonts w:ascii="Times New Roman" w:hAnsi="Times New Roman"/>
                </w:rPr>
                <w:t>SOCI 5313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124A4CC2" w14:textId="77777777" w:rsidR="00A17E44" w:rsidRPr="00A17E44" w:rsidRDefault="00A17E44" w:rsidP="00A17E44">
            <w:pPr>
              <w:rPr>
                <w:rFonts w:ascii="Times New Roman" w:hAnsi="Times New Roman"/>
              </w:rPr>
            </w:pPr>
            <w:r w:rsidRPr="00A17E44">
              <w:rPr>
                <w:rFonts w:ascii="Times New Roman" w:hAnsi="Times New Roman"/>
              </w:rPr>
              <w:t>Applied Data Analysis</w:t>
            </w:r>
          </w:p>
        </w:tc>
        <w:tc>
          <w:tcPr>
            <w:tcW w:w="0" w:type="auto"/>
            <w:tcBorders>
              <w:top w:val="single" w:sz="6" w:space="0" w:color="DDDDDD"/>
              <w:left w:val="nil"/>
              <w:bottom w:val="nil"/>
              <w:right w:val="nil"/>
            </w:tcBorders>
            <w:tcMar>
              <w:top w:w="72" w:type="dxa"/>
              <w:left w:w="180" w:type="dxa"/>
              <w:bottom w:w="72" w:type="dxa"/>
              <w:right w:w="180" w:type="dxa"/>
            </w:tcMar>
            <w:hideMark/>
          </w:tcPr>
          <w:p w14:paraId="476F5DFB" w14:textId="77777777" w:rsidR="00A17E44" w:rsidRPr="00A17E44" w:rsidRDefault="00A17E44" w:rsidP="00A17E44">
            <w:pPr>
              <w:rPr>
                <w:rFonts w:ascii="Times New Roman" w:hAnsi="Times New Roman"/>
              </w:rPr>
            </w:pPr>
            <w:r w:rsidRPr="00A17E44">
              <w:rPr>
                <w:rFonts w:ascii="Times New Roman" w:hAnsi="Times New Roman"/>
              </w:rPr>
              <w:t>3</w:t>
            </w:r>
          </w:p>
        </w:tc>
      </w:tr>
      <w:tr w:rsidR="00A17E44" w:rsidRPr="00A17E44" w14:paraId="5614F9DA" w14:textId="77777777" w:rsidTr="00A17E44">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2C11AD40" w14:textId="77777777" w:rsidR="00A17E44" w:rsidRPr="00A17E44" w:rsidRDefault="0037641F" w:rsidP="00A17E44">
            <w:pPr>
              <w:rPr>
                <w:rFonts w:ascii="Times New Roman" w:hAnsi="Times New Roman"/>
              </w:rPr>
            </w:pPr>
            <w:hyperlink r:id="rId13" w:tooltip="SOCI 5013" w:history="1">
              <w:r w:rsidR="00A17E44" w:rsidRPr="00A17E44">
                <w:rPr>
                  <w:rStyle w:val="Hyperlink"/>
                  <w:rFonts w:ascii="Times New Roman" w:hAnsi="Times New Roman"/>
                </w:rPr>
                <w:t>SOCI 5013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3D302A9F" w14:textId="77777777" w:rsidR="00A17E44" w:rsidRPr="00A17E44" w:rsidRDefault="00A17E44" w:rsidP="00A17E44">
            <w:pPr>
              <w:rPr>
                <w:rFonts w:ascii="Times New Roman" w:hAnsi="Times New Roman"/>
              </w:rPr>
            </w:pPr>
            <w:r w:rsidRPr="00A17E44">
              <w:rPr>
                <w:rFonts w:ascii="Times New Roman" w:hAnsi="Times New Roman"/>
              </w:rPr>
              <w:t>Advanced Social Research</w:t>
            </w:r>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7BDFDC57" w14:textId="77777777" w:rsidR="00A17E44" w:rsidRPr="00A17E44" w:rsidRDefault="00A17E44" w:rsidP="00A17E44">
            <w:pPr>
              <w:rPr>
                <w:rFonts w:ascii="Times New Roman" w:hAnsi="Times New Roman"/>
              </w:rPr>
            </w:pPr>
            <w:r w:rsidRPr="00A17E44">
              <w:rPr>
                <w:rFonts w:ascii="Times New Roman" w:hAnsi="Times New Roman"/>
              </w:rPr>
              <w:t>3</w:t>
            </w:r>
          </w:p>
        </w:tc>
      </w:tr>
    </w:tbl>
    <w:p w14:paraId="7DC210F5" w14:textId="77777777" w:rsidR="00A17E44" w:rsidRPr="00A17E44" w:rsidRDefault="00A17E44" w:rsidP="00A17E44">
      <w:pPr>
        <w:rPr>
          <w:rFonts w:ascii="Times New Roman" w:hAnsi="Times New Roman"/>
        </w:rPr>
      </w:pPr>
      <w:r w:rsidRPr="00A17E44">
        <w:rPr>
          <w:rFonts w:ascii="Times New Roman" w:hAnsi="Times New Roman"/>
          <w:b/>
          <w:bCs/>
        </w:rPr>
        <w:t>M.A. in Sociology with a concentration in General Sociology:</w:t>
      </w:r>
      <w:r w:rsidRPr="00A17E44">
        <w:rPr>
          <w:rFonts w:ascii="Times New Roman" w:hAnsi="Times New Roman"/>
        </w:rPr>
        <w:t xml:space="preserve"> In addition to meeting </w:t>
      </w:r>
      <w:proofErr w:type="gramStart"/>
      <w:r w:rsidRPr="00A17E44">
        <w:rPr>
          <w:rFonts w:ascii="Times New Roman" w:hAnsi="Times New Roman"/>
        </w:rPr>
        <w:t>all of</w:t>
      </w:r>
      <w:proofErr w:type="gramEnd"/>
      <w:r w:rsidRPr="00A17E44">
        <w:rPr>
          <w:rFonts w:ascii="Times New Roman" w:hAnsi="Times New Roman"/>
        </w:rPr>
        <w:t xml:space="preserve"> the core requirements outlined above, students wishing to pursue a master’s degree in Sociology with a concentration in general sociology must complete the following courses: </w:t>
      </w:r>
    </w:p>
    <w:tbl>
      <w:tblPr>
        <w:tblW w:w="5000" w:type="pct"/>
        <w:tblCellMar>
          <w:left w:w="0" w:type="dxa"/>
          <w:right w:w="0" w:type="dxa"/>
        </w:tblCellMar>
        <w:tblLook w:val="04A0" w:firstRow="1" w:lastRow="0" w:firstColumn="1" w:lastColumn="0" w:noHBand="0" w:noVBand="1"/>
      </w:tblPr>
      <w:tblGrid>
        <w:gridCol w:w="1862"/>
        <w:gridCol w:w="6034"/>
        <w:gridCol w:w="744"/>
      </w:tblGrid>
      <w:tr w:rsidR="00A17E44" w:rsidRPr="00A17E44" w14:paraId="48F103D2" w14:textId="77777777" w:rsidTr="00A17E44">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1911955F" w14:textId="77777777" w:rsidR="00A17E44" w:rsidRPr="00A17E44" w:rsidRDefault="00A17E44" w:rsidP="00A17E44">
            <w:pPr>
              <w:rPr>
                <w:rFonts w:ascii="Times New Roman" w:hAnsi="Times New Roman"/>
                <w:b/>
                <w:bCs/>
              </w:rPr>
            </w:pPr>
            <w:r w:rsidRPr="00A17E44">
              <w:rPr>
                <w:rFonts w:ascii="Times New Roman" w:hAnsi="Times New Roman"/>
                <w:b/>
                <w:bCs/>
              </w:rPr>
              <w:t>Required Courses</w:t>
            </w:r>
          </w:p>
        </w:tc>
        <w:tc>
          <w:tcPr>
            <w:tcW w:w="0" w:type="auto"/>
            <w:tcBorders>
              <w:top w:val="single" w:sz="6" w:space="0" w:color="DDDDDD"/>
              <w:left w:val="nil"/>
              <w:bottom w:val="nil"/>
              <w:right w:val="nil"/>
            </w:tcBorders>
            <w:tcMar>
              <w:top w:w="72" w:type="dxa"/>
              <w:left w:w="180" w:type="dxa"/>
              <w:bottom w:w="72" w:type="dxa"/>
              <w:right w:w="180" w:type="dxa"/>
            </w:tcMar>
            <w:hideMark/>
          </w:tcPr>
          <w:p w14:paraId="529C157B" w14:textId="77777777" w:rsidR="00A17E44" w:rsidRPr="00A17E44" w:rsidRDefault="00A17E44" w:rsidP="00A17E44">
            <w:pPr>
              <w:rPr>
                <w:rFonts w:ascii="Times New Roman" w:hAnsi="Times New Roman"/>
                <w:b/>
                <w:bCs/>
              </w:rPr>
            </w:pPr>
          </w:p>
        </w:tc>
      </w:tr>
      <w:tr w:rsidR="00A17E44" w:rsidRPr="00A17E44" w14:paraId="353F299E" w14:textId="77777777" w:rsidTr="00A17E44">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612C7DF5" w14:textId="77777777" w:rsidR="00A17E44" w:rsidRPr="00A17E44" w:rsidRDefault="0037641F" w:rsidP="00A17E44">
            <w:pPr>
              <w:rPr>
                <w:rFonts w:ascii="Times New Roman" w:hAnsi="Times New Roman"/>
              </w:rPr>
            </w:pPr>
            <w:hyperlink r:id="rId14" w:tooltip="SOCI 5263" w:history="1">
              <w:r w:rsidR="00A17E44" w:rsidRPr="00A17E44">
                <w:rPr>
                  <w:rStyle w:val="Hyperlink"/>
                  <w:rFonts w:ascii="Times New Roman" w:hAnsi="Times New Roman"/>
                </w:rPr>
                <w:t>SOCI 5263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02E904B6" w14:textId="77777777" w:rsidR="00A17E44" w:rsidRPr="00A17E44" w:rsidRDefault="00A17E44" w:rsidP="00A17E44">
            <w:pPr>
              <w:rPr>
                <w:rFonts w:ascii="Times New Roman" w:hAnsi="Times New Roman"/>
              </w:rPr>
            </w:pPr>
            <w:r w:rsidRPr="00A17E44">
              <w:rPr>
                <w:rFonts w:ascii="Times New Roman" w:hAnsi="Times New Roman"/>
              </w:rPr>
              <w:t>Contemporary Social Theory</w:t>
            </w:r>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40667263" w14:textId="77777777" w:rsidR="00A17E44" w:rsidRPr="00A17E44" w:rsidRDefault="00A17E44" w:rsidP="00A17E44">
            <w:pPr>
              <w:rPr>
                <w:rFonts w:ascii="Times New Roman" w:hAnsi="Times New Roman"/>
              </w:rPr>
            </w:pPr>
            <w:r w:rsidRPr="00A17E44">
              <w:rPr>
                <w:rFonts w:ascii="Times New Roman" w:hAnsi="Times New Roman"/>
              </w:rPr>
              <w:t>3</w:t>
            </w:r>
          </w:p>
        </w:tc>
      </w:tr>
      <w:tr w:rsidR="00A17E44" w:rsidRPr="00A17E44" w14:paraId="580FF2FC" w14:textId="77777777" w:rsidTr="00A17E44">
        <w:tc>
          <w:tcPr>
            <w:tcW w:w="0" w:type="auto"/>
            <w:tcBorders>
              <w:top w:val="single" w:sz="6" w:space="0" w:color="DDDDDD"/>
              <w:left w:val="nil"/>
              <w:bottom w:val="nil"/>
              <w:right w:val="nil"/>
            </w:tcBorders>
            <w:tcMar>
              <w:top w:w="72" w:type="dxa"/>
              <w:left w:w="180" w:type="dxa"/>
              <w:bottom w:w="72" w:type="dxa"/>
              <w:right w:w="180" w:type="dxa"/>
            </w:tcMar>
            <w:hideMark/>
          </w:tcPr>
          <w:p w14:paraId="532C6139" w14:textId="77777777" w:rsidR="00A17E44" w:rsidRPr="00A17E44" w:rsidRDefault="0037641F" w:rsidP="00A17E44">
            <w:pPr>
              <w:rPr>
                <w:rFonts w:ascii="Times New Roman" w:hAnsi="Times New Roman"/>
              </w:rPr>
            </w:pPr>
            <w:hyperlink r:id="rId15" w:tooltip="SOCI 5083" w:history="1">
              <w:r w:rsidR="00A17E44" w:rsidRPr="00A17E44">
                <w:rPr>
                  <w:rStyle w:val="Hyperlink"/>
                  <w:rFonts w:ascii="Times New Roman" w:hAnsi="Times New Roman"/>
                </w:rPr>
                <w:t>SOCI 5083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689AA4D7" w14:textId="77777777" w:rsidR="00A17E44" w:rsidRPr="00A17E44" w:rsidRDefault="00A17E44" w:rsidP="00A17E44">
            <w:pPr>
              <w:rPr>
                <w:rFonts w:ascii="Times New Roman" w:hAnsi="Times New Roman"/>
              </w:rPr>
            </w:pPr>
            <w:r w:rsidRPr="00A17E44">
              <w:rPr>
                <w:rFonts w:ascii="Times New Roman" w:hAnsi="Times New Roman"/>
              </w:rPr>
              <w:t>Applied Qualitative Research</w:t>
            </w:r>
          </w:p>
        </w:tc>
        <w:tc>
          <w:tcPr>
            <w:tcW w:w="0" w:type="auto"/>
            <w:tcBorders>
              <w:top w:val="single" w:sz="6" w:space="0" w:color="DDDDDD"/>
              <w:left w:val="nil"/>
              <w:bottom w:val="nil"/>
              <w:right w:val="nil"/>
            </w:tcBorders>
            <w:tcMar>
              <w:top w:w="72" w:type="dxa"/>
              <w:left w:w="180" w:type="dxa"/>
              <w:bottom w:w="72" w:type="dxa"/>
              <w:right w:w="180" w:type="dxa"/>
            </w:tcMar>
            <w:hideMark/>
          </w:tcPr>
          <w:p w14:paraId="0FB2C3D8" w14:textId="77777777" w:rsidR="00A17E44" w:rsidRPr="00A17E44" w:rsidRDefault="00A17E44" w:rsidP="00A17E44">
            <w:pPr>
              <w:rPr>
                <w:rFonts w:ascii="Times New Roman" w:hAnsi="Times New Roman"/>
              </w:rPr>
            </w:pPr>
            <w:r w:rsidRPr="00A17E44">
              <w:rPr>
                <w:rFonts w:ascii="Times New Roman" w:hAnsi="Times New Roman"/>
              </w:rPr>
              <w:t>3</w:t>
            </w:r>
          </w:p>
        </w:tc>
      </w:tr>
      <w:tr w:rsidR="00A17E44" w:rsidRPr="00A17E44" w14:paraId="0DE1D393" w14:textId="77777777" w:rsidTr="00A17E44">
        <w:tc>
          <w:tcPr>
            <w:tcW w:w="0" w:type="auto"/>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76E98C41" w14:textId="77777777" w:rsidR="00A17E44" w:rsidRPr="00A17E44" w:rsidRDefault="00A17E44" w:rsidP="00A17E44">
            <w:pPr>
              <w:rPr>
                <w:rFonts w:ascii="Times New Roman" w:hAnsi="Times New Roman"/>
                <w:b/>
                <w:bCs/>
              </w:rPr>
            </w:pPr>
            <w:r w:rsidRPr="00A17E44">
              <w:rPr>
                <w:rFonts w:ascii="Times New Roman" w:hAnsi="Times New Roman"/>
                <w:b/>
                <w:bCs/>
              </w:rPr>
              <w:t>Restricted Electives</w:t>
            </w:r>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78B68A3A" w14:textId="77777777" w:rsidR="00A17E44" w:rsidRPr="00A17E44" w:rsidRDefault="00A17E44" w:rsidP="00A17E44">
            <w:pPr>
              <w:rPr>
                <w:rFonts w:ascii="Times New Roman" w:hAnsi="Times New Roman"/>
                <w:b/>
                <w:bCs/>
              </w:rPr>
            </w:pPr>
          </w:p>
        </w:tc>
      </w:tr>
      <w:tr w:rsidR="00A17E44" w:rsidRPr="00A17E44" w14:paraId="6ECEB6AB" w14:textId="77777777" w:rsidTr="00A17E44">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2B7E75A9" w14:textId="77777777" w:rsidR="00A17E44" w:rsidRPr="00A17E44" w:rsidRDefault="00A17E44" w:rsidP="00A17E44">
            <w:pPr>
              <w:rPr>
                <w:rFonts w:ascii="Times New Roman" w:hAnsi="Times New Roman"/>
              </w:rPr>
            </w:pPr>
            <w:r w:rsidRPr="00A17E44">
              <w:rPr>
                <w:rFonts w:ascii="Times New Roman" w:hAnsi="Times New Roman"/>
              </w:rPr>
              <w:t>Select two of the following:</w:t>
            </w:r>
          </w:p>
        </w:tc>
        <w:tc>
          <w:tcPr>
            <w:tcW w:w="0" w:type="auto"/>
            <w:tcBorders>
              <w:top w:val="single" w:sz="6" w:space="0" w:color="DDDDDD"/>
              <w:left w:val="nil"/>
              <w:bottom w:val="nil"/>
              <w:right w:val="nil"/>
            </w:tcBorders>
            <w:tcMar>
              <w:top w:w="72" w:type="dxa"/>
              <w:left w:w="180" w:type="dxa"/>
              <w:bottom w:w="72" w:type="dxa"/>
              <w:right w:w="180" w:type="dxa"/>
            </w:tcMar>
            <w:hideMark/>
          </w:tcPr>
          <w:p w14:paraId="2D74A445" w14:textId="77777777" w:rsidR="00A17E44" w:rsidRPr="00A17E44" w:rsidRDefault="00A17E44" w:rsidP="00A17E44">
            <w:pPr>
              <w:rPr>
                <w:rFonts w:ascii="Times New Roman" w:hAnsi="Times New Roman"/>
              </w:rPr>
            </w:pPr>
            <w:r w:rsidRPr="00A17E44">
              <w:rPr>
                <w:rFonts w:ascii="Times New Roman" w:hAnsi="Times New Roman"/>
              </w:rPr>
              <w:t>6</w:t>
            </w:r>
          </w:p>
        </w:tc>
      </w:tr>
      <w:tr w:rsidR="00A17E44" w:rsidRPr="00A17E44" w14:paraId="2DFC8FFF" w14:textId="77777777" w:rsidTr="00A17E44">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0B42A287" w14:textId="77777777" w:rsidR="00A17E44" w:rsidRPr="00A17E44" w:rsidRDefault="0037641F" w:rsidP="00A17E44">
            <w:pPr>
              <w:rPr>
                <w:rFonts w:ascii="Times New Roman" w:hAnsi="Times New Roman"/>
              </w:rPr>
            </w:pPr>
            <w:hyperlink r:id="rId16" w:tooltip="SOCI 503V" w:history="1">
              <w:r w:rsidR="00A17E44" w:rsidRPr="00A17E44">
                <w:rPr>
                  <w:rStyle w:val="Hyperlink"/>
                  <w:rFonts w:ascii="Times New Roman" w:hAnsi="Times New Roman"/>
                </w:rPr>
                <w:t>SOCI 503V</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1661D7CF" w14:textId="77777777" w:rsidR="00A17E44" w:rsidRPr="00A17E44" w:rsidRDefault="00A17E44" w:rsidP="00A17E44">
            <w:pPr>
              <w:rPr>
                <w:rFonts w:ascii="Times New Roman" w:hAnsi="Times New Roman"/>
              </w:rPr>
            </w:pPr>
            <w:r w:rsidRPr="00A17E44">
              <w:rPr>
                <w:rFonts w:ascii="Times New Roman" w:hAnsi="Times New Roman"/>
              </w:rPr>
              <w:t>Special Topics</w:t>
            </w:r>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42A0CD9B" w14:textId="77777777" w:rsidR="00A17E44" w:rsidRPr="00A17E44" w:rsidRDefault="00A17E44" w:rsidP="00A17E44">
            <w:pPr>
              <w:rPr>
                <w:rFonts w:ascii="Times New Roman" w:hAnsi="Times New Roman"/>
              </w:rPr>
            </w:pPr>
          </w:p>
        </w:tc>
      </w:tr>
      <w:tr w:rsidR="00A17E44" w:rsidRPr="00A17E44" w14:paraId="0BEDCCBF" w14:textId="77777777" w:rsidTr="00A17E44">
        <w:tc>
          <w:tcPr>
            <w:tcW w:w="0" w:type="auto"/>
            <w:tcBorders>
              <w:top w:val="single" w:sz="6" w:space="0" w:color="DDDDDD"/>
              <w:left w:val="nil"/>
              <w:bottom w:val="nil"/>
              <w:right w:val="nil"/>
            </w:tcBorders>
            <w:tcMar>
              <w:top w:w="72" w:type="dxa"/>
              <w:left w:w="180" w:type="dxa"/>
              <w:bottom w:w="72" w:type="dxa"/>
              <w:right w:w="180" w:type="dxa"/>
            </w:tcMar>
            <w:hideMark/>
          </w:tcPr>
          <w:p w14:paraId="4D2CF790" w14:textId="77777777" w:rsidR="00A17E44" w:rsidRPr="00A17E44" w:rsidRDefault="0037641F" w:rsidP="00A17E44">
            <w:pPr>
              <w:rPr>
                <w:rFonts w:ascii="Times New Roman" w:hAnsi="Times New Roman"/>
              </w:rPr>
            </w:pPr>
            <w:hyperlink r:id="rId17" w:tooltip="SOCI 5043" w:history="1">
              <w:r w:rsidR="00A17E44" w:rsidRPr="00A17E44">
                <w:rPr>
                  <w:rStyle w:val="Hyperlink"/>
                  <w:rFonts w:ascii="Times New Roman" w:hAnsi="Times New Roman"/>
                </w:rPr>
                <w:t>SOCI 5043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5122258E" w14:textId="77777777" w:rsidR="00A17E44" w:rsidRPr="00A17E44" w:rsidRDefault="00A17E44" w:rsidP="00A17E44">
            <w:pPr>
              <w:rPr>
                <w:rFonts w:ascii="Times New Roman" w:hAnsi="Times New Roman"/>
              </w:rPr>
            </w:pPr>
            <w:r w:rsidRPr="00A17E44">
              <w:rPr>
                <w:rFonts w:ascii="Times New Roman" w:hAnsi="Times New Roman"/>
              </w:rPr>
              <w:t>Public Policy, Children and Families</w:t>
            </w:r>
          </w:p>
        </w:tc>
        <w:tc>
          <w:tcPr>
            <w:tcW w:w="0" w:type="auto"/>
            <w:tcBorders>
              <w:top w:val="single" w:sz="6" w:space="0" w:color="DDDDDD"/>
              <w:left w:val="nil"/>
              <w:bottom w:val="nil"/>
              <w:right w:val="nil"/>
            </w:tcBorders>
            <w:tcMar>
              <w:top w:w="72" w:type="dxa"/>
              <w:left w:w="180" w:type="dxa"/>
              <w:bottom w:w="72" w:type="dxa"/>
              <w:right w:w="180" w:type="dxa"/>
            </w:tcMar>
            <w:hideMark/>
          </w:tcPr>
          <w:p w14:paraId="2607950D" w14:textId="77777777" w:rsidR="00A17E44" w:rsidRPr="00A17E44" w:rsidRDefault="00A17E44" w:rsidP="00A17E44">
            <w:pPr>
              <w:rPr>
                <w:rFonts w:ascii="Times New Roman" w:hAnsi="Times New Roman"/>
              </w:rPr>
            </w:pPr>
          </w:p>
        </w:tc>
      </w:tr>
      <w:tr w:rsidR="00A17E44" w:rsidRPr="00A17E44" w14:paraId="3AF7B5A4" w14:textId="77777777" w:rsidTr="00A17E44">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3CD477A1" w14:textId="77777777" w:rsidR="00A17E44" w:rsidRPr="00A17E44" w:rsidRDefault="0037641F" w:rsidP="00A17E44">
            <w:pPr>
              <w:rPr>
                <w:rFonts w:ascii="Times New Roman" w:hAnsi="Times New Roman"/>
              </w:rPr>
            </w:pPr>
            <w:hyperlink r:id="rId18" w:tooltip="SOCI 5113" w:history="1">
              <w:r w:rsidR="00A17E44" w:rsidRPr="00A17E44">
                <w:rPr>
                  <w:rStyle w:val="Hyperlink"/>
                  <w:rFonts w:ascii="Times New Roman" w:hAnsi="Times New Roman"/>
                </w:rPr>
                <w:t>SOCI 5113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3DFE36D4" w14:textId="77777777" w:rsidR="00A17E44" w:rsidRPr="00A17E44" w:rsidRDefault="00A17E44" w:rsidP="00A17E44">
            <w:pPr>
              <w:rPr>
                <w:rFonts w:ascii="Times New Roman" w:hAnsi="Times New Roman"/>
              </w:rPr>
            </w:pPr>
            <w:r w:rsidRPr="00A17E44">
              <w:rPr>
                <w:rFonts w:ascii="Times New Roman" w:hAnsi="Times New Roman"/>
              </w:rPr>
              <w:t>Seminar in Social Inequality</w:t>
            </w:r>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5C8A2699" w14:textId="77777777" w:rsidR="00A17E44" w:rsidRPr="00A17E44" w:rsidRDefault="00A17E44" w:rsidP="00A17E44">
            <w:pPr>
              <w:rPr>
                <w:rFonts w:ascii="Times New Roman" w:hAnsi="Times New Roman"/>
              </w:rPr>
            </w:pPr>
          </w:p>
        </w:tc>
      </w:tr>
      <w:tr w:rsidR="00A17E44" w:rsidRPr="00A17E44" w14:paraId="073D808B" w14:textId="77777777" w:rsidTr="00A17E44">
        <w:tc>
          <w:tcPr>
            <w:tcW w:w="0" w:type="auto"/>
            <w:tcBorders>
              <w:top w:val="single" w:sz="6" w:space="0" w:color="DDDDDD"/>
              <w:left w:val="nil"/>
              <w:bottom w:val="nil"/>
              <w:right w:val="nil"/>
            </w:tcBorders>
            <w:tcMar>
              <w:top w:w="72" w:type="dxa"/>
              <w:left w:w="180" w:type="dxa"/>
              <w:bottom w:w="72" w:type="dxa"/>
              <w:right w:w="180" w:type="dxa"/>
            </w:tcMar>
            <w:hideMark/>
          </w:tcPr>
          <w:p w14:paraId="4C002A4C" w14:textId="77777777" w:rsidR="00A17E44" w:rsidRPr="00A17E44" w:rsidRDefault="0037641F" w:rsidP="00A17E44">
            <w:pPr>
              <w:rPr>
                <w:rFonts w:ascii="Times New Roman" w:hAnsi="Times New Roman"/>
              </w:rPr>
            </w:pPr>
            <w:hyperlink r:id="rId19" w:tooltip="SOCI 5133" w:history="1">
              <w:r w:rsidR="00A17E44" w:rsidRPr="00A17E44">
                <w:rPr>
                  <w:rStyle w:val="Hyperlink"/>
                  <w:rFonts w:ascii="Times New Roman" w:hAnsi="Times New Roman"/>
                </w:rPr>
                <w:t>SOCI 5133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3D6377A8" w14:textId="77777777" w:rsidR="00A17E44" w:rsidRPr="00A17E44" w:rsidRDefault="00A17E44" w:rsidP="00A17E44">
            <w:pPr>
              <w:rPr>
                <w:rFonts w:ascii="Times New Roman" w:hAnsi="Times New Roman"/>
              </w:rPr>
            </w:pPr>
            <w:r w:rsidRPr="00A17E44">
              <w:rPr>
                <w:rFonts w:ascii="Times New Roman" w:hAnsi="Times New Roman"/>
              </w:rPr>
              <w:t>The Community</w:t>
            </w:r>
          </w:p>
        </w:tc>
        <w:tc>
          <w:tcPr>
            <w:tcW w:w="0" w:type="auto"/>
            <w:tcBorders>
              <w:top w:val="single" w:sz="6" w:space="0" w:color="DDDDDD"/>
              <w:left w:val="nil"/>
              <w:bottom w:val="nil"/>
              <w:right w:val="nil"/>
            </w:tcBorders>
            <w:tcMar>
              <w:top w:w="72" w:type="dxa"/>
              <w:left w:w="180" w:type="dxa"/>
              <w:bottom w:w="72" w:type="dxa"/>
              <w:right w:w="180" w:type="dxa"/>
            </w:tcMar>
            <w:hideMark/>
          </w:tcPr>
          <w:p w14:paraId="2BF23DE7" w14:textId="77777777" w:rsidR="00A17E44" w:rsidRPr="00A17E44" w:rsidRDefault="00A17E44" w:rsidP="00A17E44">
            <w:pPr>
              <w:rPr>
                <w:rFonts w:ascii="Times New Roman" w:hAnsi="Times New Roman"/>
              </w:rPr>
            </w:pPr>
          </w:p>
        </w:tc>
      </w:tr>
      <w:tr w:rsidR="00A17E44" w:rsidRPr="00A17E44" w14:paraId="5C68DA69" w14:textId="77777777" w:rsidTr="00A17E44">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5D78FBC2" w14:textId="77777777" w:rsidR="00A17E44" w:rsidRPr="00A17E44" w:rsidRDefault="0037641F" w:rsidP="00A17E44">
            <w:pPr>
              <w:rPr>
                <w:rFonts w:ascii="Times New Roman" w:hAnsi="Times New Roman"/>
              </w:rPr>
            </w:pPr>
            <w:hyperlink r:id="rId20" w:tooltip="SOCI 5153" w:history="1">
              <w:r w:rsidR="00A17E44" w:rsidRPr="00A17E44">
                <w:rPr>
                  <w:rStyle w:val="Hyperlink"/>
                  <w:rFonts w:ascii="Times New Roman" w:hAnsi="Times New Roman"/>
                </w:rPr>
                <w:t>SOCI 5153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055F2237" w14:textId="77777777" w:rsidR="00A17E44" w:rsidRPr="00A17E44" w:rsidRDefault="00A17E44" w:rsidP="00A17E44">
            <w:pPr>
              <w:rPr>
                <w:rFonts w:ascii="Times New Roman" w:hAnsi="Times New Roman"/>
              </w:rPr>
            </w:pPr>
            <w:r w:rsidRPr="00A17E44">
              <w:rPr>
                <w:rFonts w:ascii="Times New Roman" w:hAnsi="Times New Roman"/>
              </w:rPr>
              <w:t>Sociological Perspective on Social Psychology</w:t>
            </w:r>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2DB03833" w14:textId="77777777" w:rsidR="00A17E44" w:rsidRPr="00A17E44" w:rsidRDefault="00A17E44" w:rsidP="00A17E44">
            <w:pPr>
              <w:rPr>
                <w:rFonts w:ascii="Times New Roman" w:hAnsi="Times New Roman"/>
              </w:rPr>
            </w:pPr>
          </w:p>
        </w:tc>
      </w:tr>
      <w:tr w:rsidR="00A17E44" w:rsidRPr="00A17E44" w14:paraId="70D8915D" w14:textId="77777777" w:rsidTr="00A17E44">
        <w:tc>
          <w:tcPr>
            <w:tcW w:w="0" w:type="auto"/>
            <w:tcBorders>
              <w:top w:val="single" w:sz="6" w:space="0" w:color="DDDDDD"/>
              <w:left w:val="nil"/>
              <w:bottom w:val="nil"/>
              <w:right w:val="nil"/>
            </w:tcBorders>
            <w:tcMar>
              <w:top w:w="72" w:type="dxa"/>
              <w:left w:w="180" w:type="dxa"/>
              <w:bottom w:w="72" w:type="dxa"/>
              <w:right w:w="180" w:type="dxa"/>
            </w:tcMar>
            <w:hideMark/>
          </w:tcPr>
          <w:p w14:paraId="3D8FDED6" w14:textId="77777777" w:rsidR="00A17E44" w:rsidRPr="00A17E44" w:rsidRDefault="0037641F" w:rsidP="00A17E44">
            <w:pPr>
              <w:rPr>
                <w:rFonts w:ascii="Times New Roman" w:hAnsi="Times New Roman"/>
              </w:rPr>
            </w:pPr>
            <w:hyperlink r:id="rId21" w:tooltip="SOCI 5233" w:history="1">
              <w:r w:rsidR="00A17E44" w:rsidRPr="00A17E44">
                <w:rPr>
                  <w:rStyle w:val="Hyperlink"/>
                  <w:rFonts w:ascii="Times New Roman" w:hAnsi="Times New Roman"/>
                </w:rPr>
                <w:t>SOCI 5233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536498C6" w14:textId="77777777" w:rsidR="00A17E44" w:rsidRPr="00A17E44" w:rsidRDefault="00A17E44" w:rsidP="00A17E44">
            <w:pPr>
              <w:rPr>
                <w:rFonts w:ascii="Times New Roman" w:hAnsi="Times New Roman"/>
              </w:rPr>
            </w:pPr>
            <w:r w:rsidRPr="00A17E44">
              <w:rPr>
                <w:rFonts w:ascii="Times New Roman" w:hAnsi="Times New Roman"/>
              </w:rPr>
              <w:t>Theories of Deviance</w:t>
            </w:r>
          </w:p>
        </w:tc>
        <w:tc>
          <w:tcPr>
            <w:tcW w:w="0" w:type="auto"/>
            <w:tcBorders>
              <w:top w:val="single" w:sz="6" w:space="0" w:color="DDDDDD"/>
              <w:left w:val="nil"/>
              <w:bottom w:val="nil"/>
              <w:right w:val="nil"/>
            </w:tcBorders>
            <w:tcMar>
              <w:top w:w="72" w:type="dxa"/>
              <w:left w:w="180" w:type="dxa"/>
              <w:bottom w:w="72" w:type="dxa"/>
              <w:right w:w="180" w:type="dxa"/>
            </w:tcMar>
            <w:hideMark/>
          </w:tcPr>
          <w:p w14:paraId="5545C662" w14:textId="77777777" w:rsidR="00A17E44" w:rsidRPr="00A17E44" w:rsidRDefault="00A17E44" w:rsidP="00A17E44">
            <w:pPr>
              <w:rPr>
                <w:rFonts w:ascii="Times New Roman" w:hAnsi="Times New Roman"/>
              </w:rPr>
            </w:pPr>
          </w:p>
        </w:tc>
      </w:tr>
      <w:tr w:rsidR="00A17E44" w:rsidRPr="00A17E44" w14:paraId="5AFF3EF7" w14:textId="77777777" w:rsidTr="00A17E44">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3F4D8EFA" w14:textId="77777777" w:rsidR="00A17E44" w:rsidRPr="00A17E44" w:rsidRDefault="00A17E44" w:rsidP="00A17E44">
            <w:pPr>
              <w:rPr>
                <w:rFonts w:ascii="Times New Roman" w:hAnsi="Times New Roman"/>
                <w:b/>
                <w:bCs/>
              </w:rPr>
            </w:pPr>
            <w:r w:rsidRPr="00A17E44">
              <w:rPr>
                <w:rFonts w:ascii="Times New Roman" w:hAnsi="Times New Roman"/>
                <w:b/>
                <w:bCs/>
              </w:rPr>
              <w:t>Total Hours</w:t>
            </w:r>
          </w:p>
        </w:tc>
        <w:tc>
          <w:tcPr>
            <w:tcW w:w="0" w:type="auto"/>
            <w:tcBorders>
              <w:top w:val="single" w:sz="6" w:space="0" w:color="DDDDDD"/>
              <w:left w:val="nil"/>
              <w:bottom w:val="nil"/>
              <w:right w:val="nil"/>
            </w:tcBorders>
            <w:tcMar>
              <w:top w:w="72" w:type="dxa"/>
              <w:left w:w="180" w:type="dxa"/>
              <w:bottom w:w="72" w:type="dxa"/>
              <w:right w:w="180" w:type="dxa"/>
            </w:tcMar>
            <w:hideMark/>
          </w:tcPr>
          <w:p w14:paraId="1D72DFC5" w14:textId="77777777" w:rsidR="00A17E44" w:rsidRPr="00A17E44" w:rsidRDefault="00A17E44" w:rsidP="00A17E44">
            <w:pPr>
              <w:rPr>
                <w:rFonts w:ascii="Times New Roman" w:hAnsi="Times New Roman"/>
                <w:b/>
                <w:bCs/>
              </w:rPr>
            </w:pPr>
            <w:r w:rsidRPr="00A17E44">
              <w:rPr>
                <w:rFonts w:ascii="Times New Roman" w:hAnsi="Times New Roman"/>
                <w:b/>
                <w:bCs/>
              </w:rPr>
              <w:t>12</w:t>
            </w:r>
          </w:p>
        </w:tc>
      </w:tr>
    </w:tbl>
    <w:p w14:paraId="0D1F5EA1" w14:textId="77777777" w:rsidR="00A17E44" w:rsidRPr="00A17E44" w:rsidRDefault="00A17E44" w:rsidP="00A17E44">
      <w:pPr>
        <w:rPr>
          <w:rFonts w:ascii="Times New Roman" w:hAnsi="Times New Roman"/>
        </w:rPr>
      </w:pPr>
    </w:p>
    <w:p w14:paraId="66F5C0D8" w14:textId="77777777" w:rsidR="00DD3477" w:rsidRPr="00DD3477" w:rsidRDefault="00DD3477" w:rsidP="00DD3477">
      <w:pPr>
        <w:rPr>
          <w:rFonts w:ascii="Times New Roman" w:hAnsi="Times New Roman"/>
        </w:rPr>
      </w:pPr>
      <w:r w:rsidRPr="00DD3477">
        <w:rPr>
          <w:rFonts w:ascii="Times New Roman" w:hAnsi="Times New Roman"/>
        </w:rPr>
        <w:t xml:space="preserve">In addition to these common core courses, the courses required in a specific concentration, and the six hours of specialization-specific restricted electives, the student must take sufficient hours of electives to reach 32 semester hours total. The Department of Sociology and Criminology retains the right to make exceptions to the list of concentration-specific electives. Such exceptions must be approved by the Graduate Committee and authorized in writing by the Graduate Director. A maximum of three elective credit hours may be taken at the 4000 level without prior approval by the Graduate Committee. Students may </w:t>
      </w:r>
      <w:proofErr w:type="gramStart"/>
      <w:r w:rsidRPr="00DD3477">
        <w:rPr>
          <w:rFonts w:ascii="Times New Roman" w:hAnsi="Times New Roman"/>
        </w:rPr>
        <w:t>apply</w:t>
      </w:r>
      <w:proofErr w:type="gramEnd"/>
      <w:r w:rsidRPr="00DD3477">
        <w:rPr>
          <w:rFonts w:ascii="Times New Roman" w:hAnsi="Times New Roman"/>
        </w:rPr>
        <w:t xml:space="preserve"> three hours of independent study toward the degree provided that a research proposal is approved by the instructor prior to enrollment in the course. The student’s adviser must authorize courses outside of the department. Except for rare circumstances, no more than three hours of credit outside of the department will count for the degree.</w:t>
      </w:r>
    </w:p>
    <w:p w14:paraId="000B2DB9" w14:textId="77777777" w:rsidR="00A40319" w:rsidRDefault="00A40319" w:rsidP="00DD3477">
      <w:pPr>
        <w:rPr>
          <w:rFonts w:ascii="Times New Roman" w:hAnsi="Times New Roman"/>
        </w:rPr>
      </w:pPr>
    </w:p>
    <w:p w14:paraId="7CF4136E" w14:textId="77777777" w:rsidR="00DD3477" w:rsidRPr="00DD3477" w:rsidRDefault="00DD3477" w:rsidP="00DD3477">
      <w:pPr>
        <w:rPr>
          <w:rFonts w:ascii="Times New Roman" w:hAnsi="Times New Roman"/>
        </w:rPr>
      </w:pPr>
      <w:r w:rsidRPr="00DD3477">
        <w:rPr>
          <w:rFonts w:ascii="Times New Roman" w:hAnsi="Times New Roman"/>
        </w:rPr>
        <w:t>The Department of Sociology and Criminology offers a thesis and non-thesis option. Completion of the program for all students is contingent upon passing a comprehensive examination covering major course work.</w:t>
      </w:r>
    </w:p>
    <w:p w14:paraId="3A9A518E" w14:textId="77777777" w:rsidR="00DD3477" w:rsidRDefault="00DD3477" w:rsidP="00DD3477">
      <w:pPr>
        <w:rPr>
          <w:rFonts w:ascii="Times New Roman" w:hAnsi="Times New Roman"/>
          <w:b/>
          <w:bCs/>
        </w:rPr>
      </w:pPr>
    </w:p>
    <w:p w14:paraId="4D379252" w14:textId="77777777" w:rsidR="00DD3477" w:rsidRPr="00DD3477" w:rsidRDefault="00DD3477" w:rsidP="00DD3477">
      <w:pPr>
        <w:rPr>
          <w:rFonts w:ascii="Times New Roman" w:hAnsi="Times New Roman"/>
        </w:rPr>
      </w:pPr>
      <w:r w:rsidRPr="00DD3477">
        <w:rPr>
          <w:rFonts w:ascii="Times New Roman" w:hAnsi="Times New Roman"/>
          <w:b/>
          <w:bCs/>
        </w:rPr>
        <w:t>Thesis Option:</w:t>
      </w:r>
      <w:r w:rsidRPr="00DD3477">
        <w:rPr>
          <w:rFonts w:ascii="Times New Roman" w:hAnsi="Times New Roman"/>
        </w:rPr>
        <w:t> Students must take 26 hours of course work and six hours of thesis credit. All M.A. candidates in this option are required to develop and present a prospectus of the thesis to their thesis committee. They must also write and orally defend their thesis, including research methods, theory, and the area of thesis concentration.</w:t>
      </w:r>
    </w:p>
    <w:p w14:paraId="67F5368B" w14:textId="77777777" w:rsidR="00DD3477" w:rsidRDefault="00DD3477" w:rsidP="00DD3477">
      <w:pPr>
        <w:rPr>
          <w:rFonts w:ascii="Times New Roman" w:hAnsi="Times New Roman"/>
          <w:b/>
          <w:bCs/>
        </w:rPr>
      </w:pPr>
    </w:p>
    <w:p w14:paraId="453A5BC5" w14:textId="77777777" w:rsidR="00DD3477" w:rsidRPr="00DD3477" w:rsidRDefault="00DD3477" w:rsidP="00DD3477">
      <w:pPr>
        <w:rPr>
          <w:rFonts w:ascii="Times New Roman" w:hAnsi="Times New Roman"/>
        </w:rPr>
      </w:pPr>
      <w:r w:rsidRPr="00DD3477">
        <w:rPr>
          <w:rFonts w:ascii="Times New Roman" w:hAnsi="Times New Roman"/>
          <w:b/>
          <w:bCs/>
        </w:rPr>
        <w:t>Non-Thesis Option:</w:t>
      </w:r>
      <w:r w:rsidRPr="00DD3477">
        <w:rPr>
          <w:rFonts w:ascii="Times New Roman" w:hAnsi="Times New Roman"/>
        </w:rPr>
        <w:t> Students must take 32 hours of course work. Students must select an area of study as listed in the departmental graduate handbook. Under this option, students must take a written comprehensive examination in theory, research methods, and the area of study.</w:t>
      </w:r>
    </w:p>
    <w:p w14:paraId="6ADF7645" w14:textId="77777777" w:rsidR="00DD3477" w:rsidRDefault="00DD3477" w:rsidP="00DD3477">
      <w:pPr>
        <w:rPr>
          <w:rFonts w:ascii="Times New Roman" w:hAnsi="Times New Roman"/>
        </w:rPr>
      </w:pPr>
    </w:p>
    <w:p w14:paraId="19C92FE0" w14:textId="77777777" w:rsidR="00DD3477" w:rsidRPr="00DD3477" w:rsidRDefault="00DD3477" w:rsidP="00DD3477">
      <w:pPr>
        <w:rPr>
          <w:rFonts w:ascii="Times New Roman" w:hAnsi="Times New Roman"/>
        </w:rPr>
      </w:pPr>
      <w:r w:rsidRPr="00DD3477">
        <w:rPr>
          <w:rFonts w:ascii="Times New Roman" w:hAnsi="Times New Roman"/>
        </w:rPr>
        <w:t>Students should also be aware of Graduate School requirements with regard to </w:t>
      </w:r>
      <w:hyperlink r:id="rId22" w:anchor="mastersdegreestext" w:history="1">
        <w:r w:rsidRPr="00DD3477">
          <w:rPr>
            <w:rStyle w:val="Hyperlink"/>
            <w:rFonts w:ascii="Times New Roman" w:hAnsi="Times New Roman"/>
          </w:rPr>
          <w:t>master's degrees</w:t>
        </w:r>
      </w:hyperlink>
      <w:r w:rsidRPr="00DD3477">
        <w:rPr>
          <w:rFonts w:ascii="Times New Roman" w:hAnsi="Times New Roman"/>
        </w:rPr>
        <w:t>.</w:t>
      </w:r>
    </w:p>
    <w:p w14:paraId="2D68093E" w14:textId="77777777" w:rsidR="00DD3477" w:rsidRDefault="00DD3477">
      <w:pPr>
        <w:rPr>
          <w:rFonts w:ascii="Times New Roman" w:hAnsi="Times New Roman"/>
        </w:rPr>
      </w:pPr>
    </w:p>
    <w:p w14:paraId="0B374CAB" w14:textId="77777777" w:rsidR="00DD3477" w:rsidRPr="00DD3477" w:rsidRDefault="00DD3477" w:rsidP="00DD3477">
      <w:pPr>
        <w:rPr>
          <w:rFonts w:ascii="Times New Roman" w:hAnsi="Times New Roman"/>
          <w:b/>
        </w:rPr>
      </w:pPr>
      <w:r w:rsidRPr="00DD3477">
        <w:rPr>
          <w:rFonts w:ascii="Times New Roman" w:hAnsi="Times New Roman"/>
          <w:b/>
        </w:rPr>
        <w:t>Revised Language for Catalog</w:t>
      </w:r>
    </w:p>
    <w:p w14:paraId="6384F7FD" w14:textId="77777777" w:rsidR="00DD3477" w:rsidRDefault="00DD3477" w:rsidP="00DD3477">
      <w:pPr>
        <w:rPr>
          <w:rFonts w:ascii="Times New Roman" w:hAnsi="Times New Roman"/>
        </w:rPr>
      </w:pPr>
    </w:p>
    <w:p w14:paraId="33F8BDC1" w14:textId="77777777" w:rsidR="00A17E44" w:rsidRPr="00A17E44" w:rsidRDefault="00A17E44" w:rsidP="00A17E44">
      <w:pPr>
        <w:rPr>
          <w:rFonts w:ascii="Times New Roman" w:hAnsi="Times New Roman"/>
        </w:rPr>
      </w:pPr>
      <w:r w:rsidRPr="00A17E44">
        <w:rPr>
          <w:rFonts w:ascii="Times New Roman" w:hAnsi="Times New Roman"/>
        </w:rPr>
        <w:t>M.A. in Sociology with General Sociology Concentration</w:t>
      </w:r>
    </w:p>
    <w:p w14:paraId="689465A9" w14:textId="77777777" w:rsidR="00A17E44" w:rsidRPr="00A17E44" w:rsidRDefault="00A17E44" w:rsidP="00A17E44">
      <w:pPr>
        <w:rPr>
          <w:rFonts w:ascii="Times New Roman" w:hAnsi="Times New Roman"/>
        </w:rPr>
      </w:pPr>
      <w:r w:rsidRPr="00A17E44">
        <w:rPr>
          <w:rFonts w:ascii="Times New Roman" w:hAnsi="Times New Roman"/>
          <w:b/>
          <w:bCs/>
        </w:rPr>
        <w:t>Application Requirements for the MA in Sociology Program:</w:t>
      </w:r>
      <w:r w:rsidRPr="00A17E44">
        <w:rPr>
          <w:rFonts w:ascii="Times New Roman" w:hAnsi="Times New Roman"/>
        </w:rPr>
        <w:t xml:space="preserve"> Applicants for graduate studies in sociology must be admitted to the Graduate School and must also submit the following: 1) at least two letters of recommendation from people who can judge the applicant’s academic potential as a graduate student; 2) a sample of written academic work (i.e., a research paper); 3) a one page statement in which the applicant discusses the </w:t>
      </w:r>
      <w:r w:rsidRPr="00A17E44">
        <w:rPr>
          <w:rFonts w:ascii="Times New Roman" w:hAnsi="Times New Roman"/>
        </w:rPr>
        <w:lastRenderedPageBreak/>
        <w:t>educational objectives sought by entering our graduate program; 4) satisfactory GRE scores.</w:t>
      </w:r>
    </w:p>
    <w:p w14:paraId="200CE85A" w14:textId="77777777" w:rsidR="00A17E44" w:rsidRPr="00A17E44" w:rsidRDefault="00A17E44" w:rsidP="00A17E44">
      <w:pPr>
        <w:rPr>
          <w:rFonts w:ascii="Times New Roman" w:hAnsi="Times New Roman"/>
        </w:rPr>
      </w:pPr>
      <w:r w:rsidRPr="00A17E44">
        <w:rPr>
          <w:rFonts w:ascii="Times New Roman" w:hAnsi="Times New Roman"/>
          <w:b/>
          <w:bCs/>
        </w:rPr>
        <w:t>Prerequisites to Degree Program:</w:t>
      </w:r>
      <w:r w:rsidRPr="00A17E44">
        <w:rPr>
          <w:rFonts w:ascii="Times New Roman" w:hAnsi="Times New Roman"/>
        </w:rPr>
        <w:t> Prior undergraduate work in social theory, research methods, statistics, and writing is considered necessary for successful performance at the graduate level. </w:t>
      </w:r>
      <w:hyperlink r:id="rId23" w:tooltip="SOCI 3303" w:history="1">
        <w:r w:rsidRPr="00A17E44">
          <w:rPr>
            <w:rStyle w:val="Hyperlink"/>
            <w:rFonts w:ascii="Times New Roman" w:hAnsi="Times New Roman"/>
          </w:rPr>
          <w:t>SOCI 3303</w:t>
        </w:r>
      </w:hyperlink>
      <w:r w:rsidRPr="00A17E44">
        <w:rPr>
          <w:rFonts w:ascii="Times New Roman" w:hAnsi="Times New Roman"/>
        </w:rPr>
        <w:t> (or an approved equivalent), </w:t>
      </w:r>
      <w:hyperlink r:id="rId24" w:tooltip="SOCI 3313" w:history="1">
        <w:r w:rsidRPr="00A17E44">
          <w:rPr>
            <w:rStyle w:val="Hyperlink"/>
            <w:rFonts w:ascii="Times New Roman" w:hAnsi="Times New Roman"/>
          </w:rPr>
          <w:t>SOCI 3313</w:t>
        </w:r>
      </w:hyperlink>
      <w:r w:rsidRPr="00A17E44">
        <w:rPr>
          <w:rFonts w:ascii="Times New Roman" w:hAnsi="Times New Roman"/>
        </w:rPr>
        <w:t> and </w:t>
      </w:r>
      <w:hyperlink r:id="rId25" w:tooltip="SOCI 3423" w:history="1">
        <w:r w:rsidRPr="00A17E44">
          <w:rPr>
            <w:rStyle w:val="Hyperlink"/>
            <w:rFonts w:ascii="Times New Roman" w:hAnsi="Times New Roman"/>
          </w:rPr>
          <w:t>SOCI 3423</w:t>
        </w:r>
      </w:hyperlink>
      <w:r w:rsidRPr="00A17E44">
        <w:rPr>
          <w:rFonts w:ascii="Times New Roman" w:hAnsi="Times New Roman"/>
        </w:rPr>
        <w:t> (or an approved equivalent) are required to eliminate deficiencies. Additionally, students applying to the criminology concentration must show prior undergraduate work in introductory criminal justice or criminology. </w:t>
      </w:r>
      <w:hyperlink r:id="rId26" w:tooltip="SOCI 3023" w:history="1">
        <w:r w:rsidRPr="00A17E44">
          <w:rPr>
            <w:rStyle w:val="Hyperlink"/>
            <w:rFonts w:ascii="Times New Roman" w:hAnsi="Times New Roman"/>
          </w:rPr>
          <w:t>SOCI 3023</w:t>
        </w:r>
      </w:hyperlink>
      <w:r w:rsidRPr="00A17E44">
        <w:rPr>
          <w:rFonts w:ascii="Times New Roman" w:hAnsi="Times New Roman"/>
        </w:rPr>
        <w:t>/</w:t>
      </w:r>
      <w:hyperlink r:id="rId27" w:tooltip="CRIM 3023" w:history="1">
        <w:r w:rsidRPr="00A17E44">
          <w:rPr>
            <w:rStyle w:val="Hyperlink"/>
            <w:rFonts w:ascii="Times New Roman" w:hAnsi="Times New Roman"/>
          </w:rPr>
          <w:t>CRIM 3023</w:t>
        </w:r>
      </w:hyperlink>
      <w:r w:rsidRPr="00A17E44">
        <w:rPr>
          <w:rFonts w:ascii="Times New Roman" w:hAnsi="Times New Roman"/>
        </w:rPr>
        <w:t> (or an approved equivalent) is required to eliminate deficiencies for students pursuing the criminology concentration. Undergraduate deficiencies must be removed by taking the appropriate undergraduate courses during the first twelve hours of graduate work or the first time the courses are offered.</w:t>
      </w:r>
    </w:p>
    <w:p w14:paraId="2A3A8403" w14:textId="77777777" w:rsidR="00A17E44" w:rsidRPr="00A17E44" w:rsidRDefault="00A17E44" w:rsidP="00A17E44">
      <w:pPr>
        <w:rPr>
          <w:rFonts w:ascii="Times New Roman" w:hAnsi="Times New Roman"/>
        </w:rPr>
      </w:pPr>
      <w:r w:rsidRPr="00A17E44">
        <w:rPr>
          <w:rFonts w:ascii="Times New Roman" w:hAnsi="Times New Roman"/>
          <w:b/>
          <w:bCs/>
        </w:rPr>
        <w:t>Requirements for the Master of Arts Degree:</w:t>
      </w:r>
      <w:r w:rsidRPr="00A17E44">
        <w:rPr>
          <w:rFonts w:ascii="Times New Roman" w:hAnsi="Times New Roman"/>
        </w:rPr>
        <w:t> (Minimum 32 hours.)</w:t>
      </w:r>
    </w:p>
    <w:tbl>
      <w:tblPr>
        <w:tblW w:w="5000" w:type="pct"/>
        <w:tblCellMar>
          <w:left w:w="0" w:type="dxa"/>
          <w:right w:w="0" w:type="dxa"/>
        </w:tblCellMar>
        <w:tblLook w:val="04A0" w:firstRow="1" w:lastRow="0" w:firstColumn="1" w:lastColumn="0" w:noHBand="0" w:noVBand="1"/>
      </w:tblPr>
      <w:tblGrid>
        <w:gridCol w:w="2396"/>
        <w:gridCol w:w="5522"/>
        <w:gridCol w:w="722"/>
      </w:tblGrid>
      <w:tr w:rsidR="00A17E44" w:rsidRPr="00A17E44" w14:paraId="7C91747E" w14:textId="77777777" w:rsidTr="00A17E44">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21E72D3A" w14:textId="77777777" w:rsidR="00A17E44" w:rsidRPr="00A17E44" w:rsidRDefault="00A17E44" w:rsidP="00A17E44">
            <w:pPr>
              <w:rPr>
                <w:rFonts w:ascii="Times New Roman" w:hAnsi="Times New Roman"/>
                <w:b/>
                <w:bCs/>
              </w:rPr>
            </w:pPr>
            <w:r w:rsidRPr="00A17E44">
              <w:rPr>
                <w:rFonts w:ascii="Times New Roman" w:hAnsi="Times New Roman"/>
                <w:b/>
                <w:bCs/>
              </w:rPr>
              <w:t>Core Requirements: </w:t>
            </w:r>
          </w:p>
        </w:tc>
        <w:tc>
          <w:tcPr>
            <w:tcW w:w="0" w:type="auto"/>
            <w:tcBorders>
              <w:top w:val="single" w:sz="6" w:space="0" w:color="DDDDDD"/>
              <w:left w:val="nil"/>
              <w:bottom w:val="nil"/>
              <w:right w:val="nil"/>
            </w:tcBorders>
            <w:tcMar>
              <w:top w:w="72" w:type="dxa"/>
              <w:left w:w="180" w:type="dxa"/>
              <w:bottom w:w="72" w:type="dxa"/>
              <w:right w:w="180" w:type="dxa"/>
            </w:tcMar>
            <w:hideMark/>
          </w:tcPr>
          <w:p w14:paraId="3CBEBE25" w14:textId="77777777" w:rsidR="00A17E44" w:rsidRPr="00A17E44" w:rsidRDefault="00A17E44" w:rsidP="00A17E44">
            <w:pPr>
              <w:rPr>
                <w:rFonts w:ascii="Times New Roman" w:hAnsi="Times New Roman"/>
                <w:b/>
                <w:bCs/>
              </w:rPr>
            </w:pPr>
          </w:p>
        </w:tc>
      </w:tr>
      <w:tr w:rsidR="00A17E44" w:rsidRPr="00A17E44" w14:paraId="3FC7A0B4" w14:textId="77777777" w:rsidTr="00A17E44">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732F0AEB" w14:textId="77777777" w:rsidR="00A17E44" w:rsidRPr="00A17E44" w:rsidRDefault="0037641F" w:rsidP="00A17E44">
            <w:pPr>
              <w:rPr>
                <w:rFonts w:ascii="Times New Roman" w:hAnsi="Times New Roman"/>
              </w:rPr>
            </w:pPr>
            <w:hyperlink r:id="rId28" w:tooltip="SOCI 5001" w:history="1">
              <w:r w:rsidR="00A17E44" w:rsidRPr="00A17E44">
                <w:rPr>
                  <w:rStyle w:val="Hyperlink"/>
                  <w:rFonts w:ascii="Times New Roman" w:hAnsi="Times New Roman"/>
                </w:rPr>
                <w:t>SOCI 5001</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6EC2D107" w14:textId="77777777" w:rsidR="00A17E44" w:rsidRPr="00A17E44" w:rsidRDefault="00A17E44" w:rsidP="00A17E44">
            <w:pPr>
              <w:rPr>
                <w:rFonts w:ascii="Times New Roman" w:hAnsi="Times New Roman"/>
              </w:rPr>
            </w:pPr>
            <w:r w:rsidRPr="00A17E44">
              <w:rPr>
                <w:rFonts w:ascii="Times New Roman" w:hAnsi="Times New Roman"/>
              </w:rPr>
              <w:t>Proseminar</w:t>
            </w:r>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42D9FCE4" w14:textId="77777777" w:rsidR="00A17E44" w:rsidRPr="00A17E44" w:rsidRDefault="00A17E44" w:rsidP="00A17E44">
            <w:pPr>
              <w:rPr>
                <w:rFonts w:ascii="Times New Roman" w:hAnsi="Times New Roman"/>
              </w:rPr>
            </w:pPr>
            <w:r w:rsidRPr="00A17E44">
              <w:rPr>
                <w:rFonts w:ascii="Times New Roman" w:hAnsi="Times New Roman"/>
              </w:rPr>
              <w:t>1</w:t>
            </w:r>
          </w:p>
        </w:tc>
      </w:tr>
      <w:tr w:rsidR="00A17E44" w:rsidRPr="00A17E44" w14:paraId="7ACA4044" w14:textId="77777777" w:rsidTr="00A17E44">
        <w:tc>
          <w:tcPr>
            <w:tcW w:w="0" w:type="auto"/>
            <w:tcBorders>
              <w:top w:val="single" w:sz="6" w:space="0" w:color="DDDDDD"/>
              <w:left w:val="nil"/>
              <w:bottom w:val="nil"/>
              <w:right w:val="nil"/>
            </w:tcBorders>
            <w:tcMar>
              <w:top w:w="72" w:type="dxa"/>
              <w:left w:w="180" w:type="dxa"/>
              <w:bottom w:w="72" w:type="dxa"/>
              <w:right w:w="180" w:type="dxa"/>
            </w:tcMar>
            <w:hideMark/>
          </w:tcPr>
          <w:p w14:paraId="686CE61D" w14:textId="77777777" w:rsidR="00A17E44" w:rsidRPr="00A17E44" w:rsidRDefault="0037641F" w:rsidP="00A17E44">
            <w:pPr>
              <w:rPr>
                <w:rFonts w:ascii="Times New Roman" w:hAnsi="Times New Roman"/>
              </w:rPr>
            </w:pPr>
            <w:hyperlink r:id="rId29" w:tooltip="SOCI 5253" w:history="1">
              <w:r w:rsidR="00A17E44" w:rsidRPr="00A17E44">
                <w:rPr>
                  <w:rStyle w:val="Hyperlink"/>
                  <w:rFonts w:ascii="Times New Roman" w:hAnsi="Times New Roman"/>
                </w:rPr>
                <w:t>SOCI 5253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34C4E6BD" w14:textId="77777777" w:rsidR="00A17E44" w:rsidRPr="00A17E44" w:rsidRDefault="00A17E44" w:rsidP="00A17E44">
            <w:pPr>
              <w:rPr>
                <w:rFonts w:ascii="Times New Roman" w:hAnsi="Times New Roman"/>
              </w:rPr>
            </w:pPr>
            <w:r w:rsidRPr="00A17E44">
              <w:rPr>
                <w:rFonts w:ascii="Times New Roman" w:hAnsi="Times New Roman"/>
              </w:rPr>
              <w:t>Classical Social Theory</w:t>
            </w:r>
          </w:p>
        </w:tc>
        <w:tc>
          <w:tcPr>
            <w:tcW w:w="0" w:type="auto"/>
            <w:tcBorders>
              <w:top w:val="single" w:sz="6" w:space="0" w:color="DDDDDD"/>
              <w:left w:val="nil"/>
              <w:bottom w:val="nil"/>
              <w:right w:val="nil"/>
            </w:tcBorders>
            <w:tcMar>
              <w:top w:w="72" w:type="dxa"/>
              <w:left w:w="180" w:type="dxa"/>
              <w:bottom w:w="72" w:type="dxa"/>
              <w:right w:w="180" w:type="dxa"/>
            </w:tcMar>
            <w:hideMark/>
          </w:tcPr>
          <w:p w14:paraId="00D4B256" w14:textId="77777777" w:rsidR="00A17E44" w:rsidRPr="00A17E44" w:rsidRDefault="00A17E44" w:rsidP="00A17E44">
            <w:pPr>
              <w:rPr>
                <w:rFonts w:ascii="Times New Roman" w:hAnsi="Times New Roman"/>
              </w:rPr>
            </w:pPr>
            <w:r w:rsidRPr="00A17E44">
              <w:rPr>
                <w:rFonts w:ascii="Times New Roman" w:hAnsi="Times New Roman"/>
              </w:rPr>
              <w:t>3</w:t>
            </w:r>
          </w:p>
        </w:tc>
      </w:tr>
      <w:tr w:rsidR="00A17E44" w:rsidRPr="00A17E44" w14:paraId="2113D3DE" w14:textId="77777777" w:rsidTr="00A17E44">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3C10654B" w14:textId="77777777" w:rsidR="00A17E44" w:rsidRPr="00A17E44" w:rsidRDefault="0037641F" w:rsidP="00A17E44">
            <w:pPr>
              <w:rPr>
                <w:rFonts w:ascii="Times New Roman" w:hAnsi="Times New Roman"/>
              </w:rPr>
            </w:pPr>
            <w:hyperlink r:id="rId30" w:tooltip="SOCI 5311L" w:history="1">
              <w:r w:rsidR="00A17E44" w:rsidRPr="00A17E44">
                <w:rPr>
                  <w:rStyle w:val="Hyperlink"/>
                  <w:rFonts w:ascii="Times New Roman" w:hAnsi="Times New Roman"/>
                </w:rPr>
                <w:t>SOCI 5311L</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5C0AC589" w14:textId="77777777" w:rsidR="00A17E44" w:rsidRPr="00A17E44" w:rsidRDefault="00A17E44" w:rsidP="00A17E44">
            <w:pPr>
              <w:rPr>
                <w:rFonts w:ascii="Times New Roman" w:hAnsi="Times New Roman"/>
              </w:rPr>
            </w:pPr>
            <w:r w:rsidRPr="00A17E44">
              <w:rPr>
                <w:rFonts w:ascii="Times New Roman" w:hAnsi="Times New Roman"/>
              </w:rPr>
              <w:t>Applied Data Analysis Laboratory</w:t>
            </w:r>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24490A10" w14:textId="77777777" w:rsidR="00A17E44" w:rsidRPr="00A17E44" w:rsidRDefault="00A17E44" w:rsidP="00A17E44">
            <w:pPr>
              <w:rPr>
                <w:rFonts w:ascii="Times New Roman" w:hAnsi="Times New Roman"/>
              </w:rPr>
            </w:pPr>
            <w:r w:rsidRPr="00A17E44">
              <w:rPr>
                <w:rFonts w:ascii="Times New Roman" w:hAnsi="Times New Roman"/>
              </w:rPr>
              <w:t>1</w:t>
            </w:r>
          </w:p>
        </w:tc>
      </w:tr>
      <w:tr w:rsidR="00A17E44" w:rsidRPr="00A17E44" w14:paraId="0E1EED25" w14:textId="77777777" w:rsidTr="00A17E44">
        <w:tc>
          <w:tcPr>
            <w:tcW w:w="0" w:type="auto"/>
            <w:tcBorders>
              <w:top w:val="single" w:sz="6" w:space="0" w:color="DDDDDD"/>
              <w:left w:val="nil"/>
              <w:bottom w:val="nil"/>
              <w:right w:val="nil"/>
            </w:tcBorders>
            <w:tcMar>
              <w:top w:w="72" w:type="dxa"/>
              <w:left w:w="180" w:type="dxa"/>
              <w:bottom w:w="72" w:type="dxa"/>
              <w:right w:w="180" w:type="dxa"/>
            </w:tcMar>
            <w:hideMark/>
          </w:tcPr>
          <w:p w14:paraId="10B3AD24" w14:textId="77777777" w:rsidR="00A17E44" w:rsidRPr="00A17E44" w:rsidRDefault="0037641F" w:rsidP="00A17E44">
            <w:pPr>
              <w:rPr>
                <w:rFonts w:ascii="Times New Roman" w:hAnsi="Times New Roman"/>
              </w:rPr>
            </w:pPr>
            <w:hyperlink r:id="rId31" w:tooltip="SOCI 5313" w:history="1">
              <w:r w:rsidR="00A17E44" w:rsidRPr="00A17E44">
                <w:rPr>
                  <w:rStyle w:val="Hyperlink"/>
                  <w:rFonts w:ascii="Times New Roman" w:hAnsi="Times New Roman"/>
                </w:rPr>
                <w:t>SOCI 5313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5805E81D" w14:textId="77777777" w:rsidR="00A17E44" w:rsidRPr="00A17E44" w:rsidRDefault="00A17E44" w:rsidP="00A17E44">
            <w:pPr>
              <w:rPr>
                <w:rFonts w:ascii="Times New Roman" w:hAnsi="Times New Roman"/>
              </w:rPr>
            </w:pPr>
            <w:r w:rsidRPr="00A17E44">
              <w:rPr>
                <w:rFonts w:ascii="Times New Roman" w:hAnsi="Times New Roman"/>
              </w:rPr>
              <w:t>Applied Data Analysis</w:t>
            </w:r>
          </w:p>
        </w:tc>
        <w:tc>
          <w:tcPr>
            <w:tcW w:w="0" w:type="auto"/>
            <w:tcBorders>
              <w:top w:val="single" w:sz="6" w:space="0" w:color="DDDDDD"/>
              <w:left w:val="nil"/>
              <w:bottom w:val="nil"/>
              <w:right w:val="nil"/>
            </w:tcBorders>
            <w:tcMar>
              <w:top w:w="72" w:type="dxa"/>
              <w:left w:w="180" w:type="dxa"/>
              <w:bottom w:w="72" w:type="dxa"/>
              <w:right w:w="180" w:type="dxa"/>
            </w:tcMar>
            <w:hideMark/>
          </w:tcPr>
          <w:p w14:paraId="75A6768D" w14:textId="77777777" w:rsidR="00A17E44" w:rsidRPr="00A17E44" w:rsidRDefault="00A17E44" w:rsidP="00A17E44">
            <w:pPr>
              <w:rPr>
                <w:rFonts w:ascii="Times New Roman" w:hAnsi="Times New Roman"/>
              </w:rPr>
            </w:pPr>
            <w:r w:rsidRPr="00A17E44">
              <w:rPr>
                <w:rFonts w:ascii="Times New Roman" w:hAnsi="Times New Roman"/>
              </w:rPr>
              <w:t>3</w:t>
            </w:r>
          </w:p>
        </w:tc>
      </w:tr>
      <w:tr w:rsidR="00A17E44" w:rsidRPr="00A17E44" w14:paraId="2E86BBDB" w14:textId="77777777" w:rsidTr="00A17E44">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537C69E6" w14:textId="77777777" w:rsidR="00A17E44" w:rsidRPr="00A17E44" w:rsidRDefault="0037641F" w:rsidP="00A17E44">
            <w:pPr>
              <w:rPr>
                <w:rFonts w:ascii="Times New Roman" w:hAnsi="Times New Roman"/>
              </w:rPr>
            </w:pPr>
            <w:hyperlink r:id="rId32" w:tooltip="SOCI 5013" w:history="1">
              <w:r w:rsidR="00A17E44" w:rsidRPr="00A17E44">
                <w:rPr>
                  <w:rStyle w:val="Hyperlink"/>
                  <w:rFonts w:ascii="Times New Roman" w:hAnsi="Times New Roman"/>
                </w:rPr>
                <w:t>SOCI 5013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66F78501" w14:textId="77777777" w:rsidR="00A17E44" w:rsidRPr="00A17E44" w:rsidRDefault="00A17E44" w:rsidP="00A17E44">
            <w:pPr>
              <w:rPr>
                <w:rFonts w:ascii="Times New Roman" w:hAnsi="Times New Roman"/>
              </w:rPr>
            </w:pPr>
            <w:r w:rsidRPr="00A17E44">
              <w:rPr>
                <w:rFonts w:ascii="Times New Roman" w:hAnsi="Times New Roman"/>
              </w:rPr>
              <w:t>Advanced Social Research</w:t>
            </w:r>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40B65925" w14:textId="77777777" w:rsidR="00A17E44" w:rsidRPr="00A17E44" w:rsidRDefault="00A17E44" w:rsidP="00A17E44">
            <w:pPr>
              <w:rPr>
                <w:rFonts w:ascii="Times New Roman" w:hAnsi="Times New Roman"/>
              </w:rPr>
            </w:pPr>
            <w:r w:rsidRPr="00A17E44">
              <w:rPr>
                <w:rFonts w:ascii="Times New Roman" w:hAnsi="Times New Roman"/>
              </w:rPr>
              <w:t>3</w:t>
            </w:r>
          </w:p>
        </w:tc>
      </w:tr>
    </w:tbl>
    <w:p w14:paraId="01E18B1E" w14:textId="77777777" w:rsidR="00A17E44" w:rsidRPr="00A17E44" w:rsidRDefault="00A17E44" w:rsidP="00A17E44">
      <w:pPr>
        <w:rPr>
          <w:rFonts w:ascii="Times New Roman" w:hAnsi="Times New Roman"/>
        </w:rPr>
      </w:pPr>
      <w:r w:rsidRPr="00A17E44">
        <w:rPr>
          <w:rFonts w:ascii="Times New Roman" w:hAnsi="Times New Roman"/>
          <w:b/>
          <w:bCs/>
        </w:rPr>
        <w:t>M.A. in Sociology with a concentration in General Sociology:</w:t>
      </w:r>
      <w:r w:rsidRPr="00A17E44">
        <w:rPr>
          <w:rFonts w:ascii="Times New Roman" w:hAnsi="Times New Roman"/>
        </w:rPr>
        <w:t xml:space="preserve"> In addition to meeting </w:t>
      </w:r>
      <w:proofErr w:type="gramStart"/>
      <w:r w:rsidRPr="00A17E44">
        <w:rPr>
          <w:rFonts w:ascii="Times New Roman" w:hAnsi="Times New Roman"/>
        </w:rPr>
        <w:t>all of</w:t>
      </w:r>
      <w:proofErr w:type="gramEnd"/>
      <w:r w:rsidRPr="00A17E44">
        <w:rPr>
          <w:rFonts w:ascii="Times New Roman" w:hAnsi="Times New Roman"/>
        </w:rPr>
        <w:t xml:space="preserve"> the core requirements outlined above, students wishing to pursue a master’s degree in Sociology with a concentration in general sociology must complete the following courses: </w:t>
      </w:r>
    </w:p>
    <w:tbl>
      <w:tblPr>
        <w:tblW w:w="5000" w:type="pct"/>
        <w:tblCellMar>
          <w:left w:w="0" w:type="dxa"/>
          <w:right w:w="0" w:type="dxa"/>
        </w:tblCellMar>
        <w:tblLook w:val="04A0" w:firstRow="1" w:lastRow="0" w:firstColumn="1" w:lastColumn="0" w:noHBand="0" w:noVBand="1"/>
      </w:tblPr>
      <w:tblGrid>
        <w:gridCol w:w="1862"/>
        <w:gridCol w:w="6034"/>
        <w:gridCol w:w="744"/>
      </w:tblGrid>
      <w:tr w:rsidR="00A17E44" w:rsidRPr="00A17E44" w14:paraId="09771D3C" w14:textId="77777777" w:rsidTr="00A17E44">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44A2A71C" w14:textId="77777777" w:rsidR="00A17E44" w:rsidRPr="00A17E44" w:rsidRDefault="00A17E44" w:rsidP="00A17E44">
            <w:pPr>
              <w:rPr>
                <w:rFonts w:ascii="Times New Roman" w:hAnsi="Times New Roman"/>
                <w:b/>
                <w:bCs/>
              </w:rPr>
            </w:pPr>
            <w:r w:rsidRPr="00A17E44">
              <w:rPr>
                <w:rFonts w:ascii="Times New Roman" w:hAnsi="Times New Roman"/>
                <w:b/>
                <w:bCs/>
              </w:rPr>
              <w:t>Required Courses</w:t>
            </w:r>
          </w:p>
        </w:tc>
        <w:tc>
          <w:tcPr>
            <w:tcW w:w="0" w:type="auto"/>
            <w:tcBorders>
              <w:top w:val="single" w:sz="6" w:space="0" w:color="DDDDDD"/>
              <w:left w:val="nil"/>
              <w:bottom w:val="nil"/>
              <w:right w:val="nil"/>
            </w:tcBorders>
            <w:tcMar>
              <w:top w:w="72" w:type="dxa"/>
              <w:left w:w="180" w:type="dxa"/>
              <w:bottom w:w="72" w:type="dxa"/>
              <w:right w:w="180" w:type="dxa"/>
            </w:tcMar>
            <w:hideMark/>
          </w:tcPr>
          <w:p w14:paraId="2EF1B345" w14:textId="77777777" w:rsidR="00A17E44" w:rsidRPr="00A17E44" w:rsidRDefault="00A17E44" w:rsidP="00A17E44">
            <w:pPr>
              <w:rPr>
                <w:rFonts w:ascii="Times New Roman" w:hAnsi="Times New Roman"/>
                <w:b/>
                <w:bCs/>
              </w:rPr>
            </w:pPr>
          </w:p>
        </w:tc>
      </w:tr>
      <w:tr w:rsidR="00A17E44" w:rsidRPr="00A17E44" w14:paraId="4B7BCBBE" w14:textId="77777777" w:rsidTr="00A17E44">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39A93EFE" w14:textId="77777777" w:rsidR="00A17E44" w:rsidRPr="00A17E44" w:rsidRDefault="0037641F" w:rsidP="00A17E44">
            <w:pPr>
              <w:rPr>
                <w:rFonts w:ascii="Times New Roman" w:hAnsi="Times New Roman"/>
              </w:rPr>
            </w:pPr>
            <w:hyperlink r:id="rId33" w:tooltip="SOCI 5263" w:history="1">
              <w:r w:rsidR="00A17E44" w:rsidRPr="00A17E44">
                <w:rPr>
                  <w:rStyle w:val="Hyperlink"/>
                  <w:rFonts w:ascii="Times New Roman" w:hAnsi="Times New Roman"/>
                </w:rPr>
                <w:t>SOCI 5263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2CE278F5" w14:textId="77777777" w:rsidR="00A17E44" w:rsidRPr="00A17E44" w:rsidRDefault="00A17E44" w:rsidP="00A17E44">
            <w:pPr>
              <w:rPr>
                <w:rFonts w:ascii="Times New Roman" w:hAnsi="Times New Roman"/>
              </w:rPr>
            </w:pPr>
            <w:r w:rsidRPr="00A17E44">
              <w:rPr>
                <w:rFonts w:ascii="Times New Roman" w:hAnsi="Times New Roman"/>
              </w:rPr>
              <w:t>Contemporary Social Theory</w:t>
            </w:r>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07470AF3" w14:textId="77777777" w:rsidR="00A17E44" w:rsidRPr="00A17E44" w:rsidRDefault="00A17E44" w:rsidP="00A17E44">
            <w:pPr>
              <w:rPr>
                <w:rFonts w:ascii="Times New Roman" w:hAnsi="Times New Roman"/>
              </w:rPr>
            </w:pPr>
            <w:r w:rsidRPr="00A17E44">
              <w:rPr>
                <w:rFonts w:ascii="Times New Roman" w:hAnsi="Times New Roman"/>
              </w:rPr>
              <w:t>3</w:t>
            </w:r>
          </w:p>
        </w:tc>
      </w:tr>
      <w:tr w:rsidR="00A17E44" w:rsidRPr="00A17E44" w14:paraId="1FA91D4E" w14:textId="77777777" w:rsidTr="00A17E44">
        <w:tc>
          <w:tcPr>
            <w:tcW w:w="0" w:type="auto"/>
            <w:tcBorders>
              <w:top w:val="single" w:sz="6" w:space="0" w:color="DDDDDD"/>
              <w:left w:val="nil"/>
              <w:bottom w:val="nil"/>
              <w:right w:val="nil"/>
            </w:tcBorders>
            <w:tcMar>
              <w:top w:w="72" w:type="dxa"/>
              <w:left w:w="180" w:type="dxa"/>
              <w:bottom w:w="72" w:type="dxa"/>
              <w:right w:w="180" w:type="dxa"/>
            </w:tcMar>
            <w:hideMark/>
          </w:tcPr>
          <w:p w14:paraId="67440C17" w14:textId="77777777" w:rsidR="00A17E44" w:rsidRPr="00A17E44" w:rsidRDefault="0037641F" w:rsidP="00A17E44">
            <w:pPr>
              <w:rPr>
                <w:rFonts w:ascii="Times New Roman" w:hAnsi="Times New Roman"/>
              </w:rPr>
            </w:pPr>
            <w:hyperlink r:id="rId34" w:tooltip="SOCI 5083" w:history="1">
              <w:r w:rsidR="00A17E44" w:rsidRPr="00A17E44">
                <w:rPr>
                  <w:rStyle w:val="Hyperlink"/>
                  <w:rFonts w:ascii="Times New Roman" w:hAnsi="Times New Roman"/>
                </w:rPr>
                <w:t>SOCI 5083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3890C6EA" w14:textId="77777777" w:rsidR="00A17E44" w:rsidRPr="00A17E44" w:rsidRDefault="00A17E44" w:rsidP="00A17E44">
            <w:pPr>
              <w:rPr>
                <w:rFonts w:ascii="Times New Roman" w:hAnsi="Times New Roman"/>
              </w:rPr>
            </w:pPr>
            <w:r w:rsidRPr="00A17E44">
              <w:rPr>
                <w:rFonts w:ascii="Times New Roman" w:hAnsi="Times New Roman"/>
              </w:rPr>
              <w:t>Applied Qualitative Research</w:t>
            </w:r>
          </w:p>
        </w:tc>
        <w:tc>
          <w:tcPr>
            <w:tcW w:w="0" w:type="auto"/>
            <w:tcBorders>
              <w:top w:val="single" w:sz="6" w:space="0" w:color="DDDDDD"/>
              <w:left w:val="nil"/>
              <w:bottom w:val="nil"/>
              <w:right w:val="nil"/>
            </w:tcBorders>
            <w:tcMar>
              <w:top w:w="72" w:type="dxa"/>
              <w:left w:w="180" w:type="dxa"/>
              <w:bottom w:w="72" w:type="dxa"/>
              <w:right w:w="180" w:type="dxa"/>
            </w:tcMar>
            <w:hideMark/>
          </w:tcPr>
          <w:p w14:paraId="252BE2D0" w14:textId="77777777" w:rsidR="00A17E44" w:rsidRPr="00A17E44" w:rsidRDefault="00A17E44" w:rsidP="00A17E44">
            <w:pPr>
              <w:rPr>
                <w:rFonts w:ascii="Times New Roman" w:hAnsi="Times New Roman"/>
              </w:rPr>
            </w:pPr>
            <w:r w:rsidRPr="00A17E44">
              <w:rPr>
                <w:rFonts w:ascii="Times New Roman" w:hAnsi="Times New Roman"/>
              </w:rPr>
              <w:t>3</w:t>
            </w:r>
          </w:p>
        </w:tc>
      </w:tr>
      <w:tr w:rsidR="00A17E44" w:rsidRPr="00A17E44" w14:paraId="6E8F8AEF" w14:textId="77777777" w:rsidTr="00A17E44">
        <w:tc>
          <w:tcPr>
            <w:tcW w:w="0" w:type="auto"/>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35D607B6" w14:textId="77777777" w:rsidR="00A17E44" w:rsidRPr="00A17E44" w:rsidRDefault="00A17E44" w:rsidP="00A17E44">
            <w:pPr>
              <w:rPr>
                <w:rFonts w:ascii="Times New Roman" w:hAnsi="Times New Roman"/>
                <w:b/>
                <w:bCs/>
              </w:rPr>
            </w:pPr>
            <w:r w:rsidRPr="00A17E44">
              <w:rPr>
                <w:rFonts w:ascii="Times New Roman" w:hAnsi="Times New Roman"/>
                <w:b/>
                <w:bCs/>
              </w:rPr>
              <w:t>Restricted Electives</w:t>
            </w:r>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6EF2AACE" w14:textId="77777777" w:rsidR="00A17E44" w:rsidRPr="00A17E44" w:rsidRDefault="00A17E44" w:rsidP="00A17E44">
            <w:pPr>
              <w:rPr>
                <w:rFonts w:ascii="Times New Roman" w:hAnsi="Times New Roman"/>
                <w:b/>
                <w:bCs/>
              </w:rPr>
            </w:pPr>
          </w:p>
        </w:tc>
      </w:tr>
      <w:tr w:rsidR="00A17E44" w:rsidRPr="00A17E44" w14:paraId="1B1BA4DA" w14:textId="77777777" w:rsidTr="00A17E44">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13D1D475" w14:textId="77777777" w:rsidR="00A17E44" w:rsidRPr="00A17E44" w:rsidRDefault="00A17E44" w:rsidP="00A17E44">
            <w:pPr>
              <w:rPr>
                <w:rFonts w:ascii="Times New Roman" w:hAnsi="Times New Roman"/>
              </w:rPr>
            </w:pPr>
            <w:r w:rsidRPr="00A17E44">
              <w:rPr>
                <w:rFonts w:ascii="Times New Roman" w:hAnsi="Times New Roman"/>
              </w:rPr>
              <w:t>Select two of the following:</w:t>
            </w:r>
          </w:p>
        </w:tc>
        <w:tc>
          <w:tcPr>
            <w:tcW w:w="0" w:type="auto"/>
            <w:tcBorders>
              <w:top w:val="single" w:sz="6" w:space="0" w:color="DDDDDD"/>
              <w:left w:val="nil"/>
              <w:bottom w:val="nil"/>
              <w:right w:val="nil"/>
            </w:tcBorders>
            <w:tcMar>
              <w:top w:w="72" w:type="dxa"/>
              <w:left w:w="180" w:type="dxa"/>
              <w:bottom w:w="72" w:type="dxa"/>
              <w:right w:w="180" w:type="dxa"/>
            </w:tcMar>
            <w:hideMark/>
          </w:tcPr>
          <w:p w14:paraId="73D05A0D" w14:textId="77777777" w:rsidR="00A17E44" w:rsidRPr="00A17E44" w:rsidRDefault="00A17E44" w:rsidP="00A17E44">
            <w:pPr>
              <w:rPr>
                <w:rFonts w:ascii="Times New Roman" w:hAnsi="Times New Roman"/>
              </w:rPr>
            </w:pPr>
            <w:r w:rsidRPr="00A17E44">
              <w:rPr>
                <w:rFonts w:ascii="Times New Roman" w:hAnsi="Times New Roman"/>
              </w:rPr>
              <w:t>6</w:t>
            </w:r>
          </w:p>
        </w:tc>
      </w:tr>
      <w:tr w:rsidR="00A17E44" w:rsidRPr="00A17E44" w14:paraId="2D591839" w14:textId="77777777" w:rsidTr="00A17E44">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0E900A0D" w14:textId="77777777" w:rsidR="00A17E44" w:rsidRPr="00A17E44" w:rsidRDefault="0037641F" w:rsidP="00A17E44">
            <w:pPr>
              <w:rPr>
                <w:rFonts w:ascii="Times New Roman" w:hAnsi="Times New Roman"/>
              </w:rPr>
            </w:pPr>
            <w:hyperlink r:id="rId35" w:tooltip="SOCI 503V" w:history="1">
              <w:r w:rsidR="00A17E44" w:rsidRPr="00A17E44">
                <w:rPr>
                  <w:rStyle w:val="Hyperlink"/>
                  <w:rFonts w:ascii="Times New Roman" w:hAnsi="Times New Roman"/>
                </w:rPr>
                <w:t>SOCI 503V</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46DE59CE" w14:textId="77777777" w:rsidR="00A17E44" w:rsidRPr="00A17E44" w:rsidRDefault="00A17E44" w:rsidP="00A17E44">
            <w:pPr>
              <w:rPr>
                <w:rFonts w:ascii="Times New Roman" w:hAnsi="Times New Roman"/>
              </w:rPr>
            </w:pPr>
            <w:r w:rsidRPr="00A17E44">
              <w:rPr>
                <w:rFonts w:ascii="Times New Roman" w:hAnsi="Times New Roman"/>
              </w:rPr>
              <w:t>Special Topics</w:t>
            </w:r>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5B281FCE" w14:textId="77777777" w:rsidR="00A17E44" w:rsidRPr="00A17E44" w:rsidRDefault="00A17E44" w:rsidP="00A17E44">
            <w:pPr>
              <w:rPr>
                <w:rFonts w:ascii="Times New Roman" w:hAnsi="Times New Roman"/>
              </w:rPr>
            </w:pPr>
          </w:p>
        </w:tc>
      </w:tr>
      <w:tr w:rsidR="00A17E44" w:rsidRPr="00A17E44" w14:paraId="54BCE986" w14:textId="77777777" w:rsidTr="00A17E44">
        <w:tc>
          <w:tcPr>
            <w:tcW w:w="0" w:type="auto"/>
            <w:tcBorders>
              <w:top w:val="single" w:sz="6" w:space="0" w:color="DDDDDD"/>
              <w:left w:val="nil"/>
              <w:bottom w:val="nil"/>
              <w:right w:val="nil"/>
            </w:tcBorders>
            <w:tcMar>
              <w:top w:w="72" w:type="dxa"/>
              <w:left w:w="180" w:type="dxa"/>
              <w:bottom w:w="72" w:type="dxa"/>
              <w:right w:w="180" w:type="dxa"/>
            </w:tcMar>
            <w:hideMark/>
          </w:tcPr>
          <w:p w14:paraId="4E031C3F" w14:textId="77777777" w:rsidR="00A17E44" w:rsidRPr="00A17E44" w:rsidRDefault="0037641F" w:rsidP="00A17E44">
            <w:pPr>
              <w:rPr>
                <w:rFonts w:ascii="Times New Roman" w:hAnsi="Times New Roman"/>
              </w:rPr>
            </w:pPr>
            <w:hyperlink r:id="rId36" w:tooltip="SOCI 5043" w:history="1">
              <w:r w:rsidR="00A17E44" w:rsidRPr="00A17E44">
                <w:rPr>
                  <w:rStyle w:val="Hyperlink"/>
                  <w:rFonts w:ascii="Times New Roman" w:hAnsi="Times New Roman"/>
                </w:rPr>
                <w:t>SOCI 5043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685F790C" w14:textId="77777777" w:rsidR="00A17E44" w:rsidRPr="00A17E44" w:rsidRDefault="00A17E44" w:rsidP="00A17E44">
            <w:pPr>
              <w:rPr>
                <w:rFonts w:ascii="Times New Roman" w:hAnsi="Times New Roman"/>
              </w:rPr>
            </w:pPr>
            <w:r w:rsidRPr="00A17E44">
              <w:rPr>
                <w:rFonts w:ascii="Times New Roman" w:hAnsi="Times New Roman"/>
              </w:rPr>
              <w:t>Public Policy, Children and Families</w:t>
            </w:r>
          </w:p>
        </w:tc>
        <w:tc>
          <w:tcPr>
            <w:tcW w:w="0" w:type="auto"/>
            <w:tcBorders>
              <w:top w:val="single" w:sz="6" w:space="0" w:color="DDDDDD"/>
              <w:left w:val="nil"/>
              <w:bottom w:val="nil"/>
              <w:right w:val="nil"/>
            </w:tcBorders>
            <w:tcMar>
              <w:top w:w="72" w:type="dxa"/>
              <w:left w:w="180" w:type="dxa"/>
              <w:bottom w:w="72" w:type="dxa"/>
              <w:right w:w="180" w:type="dxa"/>
            </w:tcMar>
            <w:hideMark/>
          </w:tcPr>
          <w:p w14:paraId="31B3AB3C" w14:textId="77777777" w:rsidR="00A17E44" w:rsidRPr="00A17E44" w:rsidRDefault="00A17E44" w:rsidP="00A17E44">
            <w:pPr>
              <w:rPr>
                <w:rFonts w:ascii="Times New Roman" w:hAnsi="Times New Roman"/>
              </w:rPr>
            </w:pPr>
          </w:p>
        </w:tc>
      </w:tr>
      <w:tr w:rsidR="00A17E44" w:rsidRPr="00A17E44" w14:paraId="3BC7C4F1" w14:textId="77777777" w:rsidTr="00A17E44">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6E579384" w14:textId="77777777" w:rsidR="00A17E44" w:rsidRPr="00A17E44" w:rsidRDefault="0037641F" w:rsidP="00A17E44">
            <w:pPr>
              <w:rPr>
                <w:rFonts w:ascii="Times New Roman" w:hAnsi="Times New Roman"/>
              </w:rPr>
            </w:pPr>
            <w:hyperlink r:id="rId37" w:tooltip="SOCI 5113" w:history="1">
              <w:r w:rsidR="00A17E44" w:rsidRPr="00A17E44">
                <w:rPr>
                  <w:rStyle w:val="Hyperlink"/>
                  <w:rFonts w:ascii="Times New Roman" w:hAnsi="Times New Roman"/>
                </w:rPr>
                <w:t>SOCI 5113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30C326FD" w14:textId="77777777" w:rsidR="00A17E44" w:rsidRPr="00A17E44" w:rsidRDefault="00A17E44" w:rsidP="00A17E44">
            <w:pPr>
              <w:rPr>
                <w:rFonts w:ascii="Times New Roman" w:hAnsi="Times New Roman"/>
              </w:rPr>
            </w:pPr>
            <w:r w:rsidRPr="00A17E44">
              <w:rPr>
                <w:rFonts w:ascii="Times New Roman" w:hAnsi="Times New Roman"/>
              </w:rPr>
              <w:t>Seminar in Social Inequality</w:t>
            </w:r>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49BB9173" w14:textId="77777777" w:rsidR="00A17E44" w:rsidRPr="00A17E44" w:rsidRDefault="00A17E44" w:rsidP="00A17E44">
            <w:pPr>
              <w:rPr>
                <w:rFonts w:ascii="Times New Roman" w:hAnsi="Times New Roman"/>
              </w:rPr>
            </w:pPr>
          </w:p>
        </w:tc>
      </w:tr>
      <w:tr w:rsidR="00A17E44" w:rsidRPr="00A17E44" w14:paraId="0DF1D822" w14:textId="77777777" w:rsidTr="00A17E44">
        <w:tc>
          <w:tcPr>
            <w:tcW w:w="0" w:type="auto"/>
            <w:tcBorders>
              <w:top w:val="single" w:sz="6" w:space="0" w:color="DDDDDD"/>
              <w:left w:val="nil"/>
              <w:bottom w:val="nil"/>
              <w:right w:val="nil"/>
            </w:tcBorders>
            <w:tcMar>
              <w:top w:w="72" w:type="dxa"/>
              <w:left w:w="180" w:type="dxa"/>
              <w:bottom w:w="72" w:type="dxa"/>
              <w:right w:w="180" w:type="dxa"/>
            </w:tcMar>
            <w:hideMark/>
          </w:tcPr>
          <w:p w14:paraId="79DB150F" w14:textId="77777777" w:rsidR="00A17E44" w:rsidRPr="00A17E44" w:rsidRDefault="0037641F" w:rsidP="00A17E44">
            <w:pPr>
              <w:rPr>
                <w:rFonts w:ascii="Times New Roman" w:hAnsi="Times New Roman"/>
              </w:rPr>
            </w:pPr>
            <w:hyperlink r:id="rId38" w:tooltip="SOCI 5133" w:history="1">
              <w:r w:rsidR="00A17E44" w:rsidRPr="00A17E44">
                <w:rPr>
                  <w:rStyle w:val="Hyperlink"/>
                  <w:rFonts w:ascii="Times New Roman" w:hAnsi="Times New Roman"/>
                </w:rPr>
                <w:t>SOCI 5133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64C3D38A" w14:textId="77777777" w:rsidR="00A17E44" w:rsidRPr="00A17E44" w:rsidRDefault="00A17E44" w:rsidP="00A17E44">
            <w:pPr>
              <w:rPr>
                <w:rFonts w:ascii="Times New Roman" w:hAnsi="Times New Roman"/>
              </w:rPr>
            </w:pPr>
            <w:r w:rsidRPr="00A17E44">
              <w:rPr>
                <w:rFonts w:ascii="Times New Roman" w:hAnsi="Times New Roman"/>
              </w:rPr>
              <w:t>The Community</w:t>
            </w:r>
          </w:p>
        </w:tc>
        <w:tc>
          <w:tcPr>
            <w:tcW w:w="0" w:type="auto"/>
            <w:tcBorders>
              <w:top w:val="single" w:sz="6" w:space="0" w:color="DDDDDD"/>
              <w:left w:val="nil"/>
              <w:bottom w:val="nil"/>
              <w:right w:val="nil"/>
            </w:tcBorders>
            <w:tcMar>
              <w:top w:w="72" w:type="dxa"/>
              <w:left w:w="180" w:type="dxa"/>
              <w:bottom w:w="72" w:type="dxa"/>
              <w:right w:w="180" w:type="dxa"/>
            </w:tcMar>
            <w:hideMark/>
          </w:tcPr>
          <w:p w14:paraId="47972EF9" w14:textId="77777777" w:rsidR="00A17E44" w:rsidRPr="00A17E44" w:rsidRDefault="00A17E44" w:rsidP="00A17E44">
            <w:pPr>
              <w:rPr>
                <w:rFonts w:ascii="Times New Roman" w:hAnsi="Times New Roman"/>
              </w:rPr>
            </w:pPr>
          </w:p>
        </w:tc>
      </w:tr>
      <w:tr w:rsidR="00A17E44" w:rsidRPr="00A17E44" w14:paraId="510F4D86" w14:textId="77777777" w:rsidTr="00A17E44">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11FD4362" w14:textId="77777777" w:rsidR="00A17E44" w:rsidRPr="00A17E44" w:rsidRDefault="0037641F" w:rsidP="00A17E44">
            <w:pPr>
              <w:rPr>
                <w:rFonts w:ascii="Times New Roman" w:hAnsi="Times New Roman"/>
              </w:rPr>
            </w:pPr>
            <w:hyperlink r:id="rId39" w:tooltip="SOCI 5153" w:history="1">
              <w:r w:rsidR="00A17E44" w:rsidRPr="00A17E44">
                <w:rPr>
                  <w:rStyle w:val="Hyperlink"/>
                  <w:rFonts w:ascii="Times New Roman" w:hAnsi="Times New Roman"/>
                </w:rPr>
                <w:t>SOCI 5153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3C0EAE77" w14:textId="77777777" w:rsidR="00A17E44" w:rsidRPr="00A17E44" w:rsidRDefault="00A17E44" w:rsidP="00A17E44">
            <w:pPr>
              <w:rPr>
                <w:rFonts w:ascii="Times New Roman" w:hAnsi="Times New Roman"/>
              </w:rPr>
            </w:pPr>
            <w:r w:rsidRPr="00A17E44">
              <w:rPr>
                <w:rFonts w:ascii="Times New Roman" w:hAnsi="Times New Roman"/>
              </w:rPr>
              <w:t>Sociological Perspective on Social Psychology</w:t>
            </w:r>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1A47D6FC" w14:textId="77777777" w:rsidR="00A17E44" w:rsidRPr="00A17E44" w:rsidRDefault="00A17E44" w:rsidP="00A17E44">
            <w:pPr>
              <w:rPr>
                <w:rFonts w:ascii="Times New Roman" w:hAnsi="Times New Roman"/>
              </w:rPr>
            </w:pPr>
          </w:p>
        </w:tc>
      </w:tr>
      <w:tr w:rsidR="00A17E44" w:rsidRPr="00A17E44" w14:paraId="17471C43" w14:textId="77777777" w:rsidTr="00A17E44">
        <w:tc>
          <w:tcPr>
            <w:tcW w:w="0" w:type="auto"/>
            <w:tcBorders>
              <w:top w:val="single" w:sz="6" w:space="0" w:color="DDDDDD"/>
              <w:left w:val="nil"/>
              <w:bottom w:val="nil"/>
              <w:right w:val="nil"/>
            </w:tcBorders>
            <w:tcMar>
              <w:top w:w="72" w:type="dxa"/>
              <w:left w:w="180" w:type="dxa"/>
              <w:bottom w:w="72" w:type="dxa"/>
              <w:right w:w="180" w:type="dxa"/>
            </w:tcMar>
            <w:hideMark/>
          </w:tcPr>
          <w:p w14:paraId="531DEE90" w14:textId="77777777" w:rsidR="00A17E44" w:rsidRPr="00A17E44" w:rsidRDefault="0037641F" w:rsidP="00A17E44">
            <w:pPr>
              <w:rPr>
                <w:rFonts w:ascii="Times New Roman" w:hAnsi="Times New Roman"/>
              </w:rPr>
            </w:pPr>
            <w:hyperlink r:id="rId40" w:tooltip="SOCI 5233" w:history="1">
              <w:r w:rsidR="00A17E44" w:rsidRPr="00A17E44">
                <w:rPr>
                  <w:rStyle w:val="Hyperlink"/>
                  <w:rFonts w:ascii="Times New Roman" w:hAnsi="Times New Roman"/>
                </w:rPr>
                <w:t>SOCI 5233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3E55DED5" w14:textId="77777777" w:rsidR="00A17E44" w:rsidRPr="00A17E44" w:rsidRDefault="00A17E44" w:rsidP="00A17E44">
            <w:pPr>
              <w:rPr>
                <w:rFonts w:ascii="Times New Roman" w:hAnsi="Times New Roman"/>
              </w:rPr>
            </w:pPr>
            <w:r w:rsidRPr="00A17E44">
              <w:rPr>
                <w:rFonts w:ascii="Times New Roman" w:hAnsi="Times New Roman"/>
              </w:rPr>
              <w:t>Theories of Deviance</w:t>
            </w:r>
          </w:p>
        </w:tc>
        <w:tc>
          <w:tcPr>
            <w:tcW w:w="0" w:type="auto"/>
            <w:tcBorders>
              <w:top w:val="single" w:sz="6" w:space="0" w:color="DDDDDD"/>
              <w:left w:val="nil"/>
              <w:bottom w:val="nil"/>
              <w:right w:val="nil"/>
            </w:tcBorders>
            <w:tcMar>
              <w:top w:w="72" w:type="dxa"/>
              <w:left w:w="180" w:type="dxa"/>
              <w:bottom w:w="72" w:type="dxa"/>
              <w:right w:w="180" w:type="dxa"/>
            </w:tcMar>
            <w:hideMark/>
          </w:tcPr>
          <w:p w14:paraId="7F526705" w14:textId="77777777" w:rsidR="00A17E44" w:rsidRPr="00A17E44" w:rsidRDefault="00A17E44" w:rsidP="00A17E44">
            <w:pPr>
              <w:rPr>
                <w:rFonts w:ascii="Times New Roman" w:hAnsi="Times New Roman"/>
              </w:rPr>
            </w:pPr>
          </w:p>
        </w:tc>
      </w:tr>
      <w:tr w:rsidR="00A17E44" w:rsidRPr="00A17E44" w14:paraId="681F1688" w14:textId="77777777" w:rsidTr="00A17E44">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1E13EA1E" w14:textId="77777777" w:rsidR="00A17E44" w:rsidRPr="00A17E44" w:rsidRDefault="00A17E44" w:rsidP="00A17E44">
            <w:pPr>
              <w:rPr>
                <w:rFonts w:ascii="Times New Roman" w:hAnsi="Times New Roman"/>
                <w:b/>
                <w:bCs/>
              </w:rPr>
            </w:pPr>
            <w:r w:rsidRPr="00A17E44">
              <w:rPr>
                <w:rFonts w:ascii="Times New Roman" w:hAnsi="Times New Roman"/>
                <w:b/>
                <w:bCs/>
              </w:rPr>
              <w:t>Total Hours</w:t>
            </w:r>
          </w:p>
        </w:tc>
        <w:tc>
          <w:tcPr>
            <w:tcW w:w="0" w:type="auto"/>
            <w:tcBorders>
              <w:top w:val="single" w:sz="6" w:space="0" w:color="DDDDDD"/>
              <w:left w:val="nil"/>
              <w:bottom w:val="nil"/>
              <w:right w:val="nil"/>
            </w:tcBorders>
            <w:tcMar>
              <w:top w:w="72" w:type="dxa"/>
              <w:left w:w="180" w:type="dxa"/>
              <w:bottom w:w="72" w:type="dxa"/>
              <w:right w:w="180" w:type="dxa"/>
            </w:tcMar>
            <w:hideMark/>
          </w:tcPr>
          <w:p w14:paraId="7D094814" w14:textId="77777777" w:rsidR="00A17E44" w:rsidRPr="00A17E44" w:rsidRDefault="00A17E44" w:rsidP="00A17E44">
            <w:pPr>
              <w:rPr>
                <w:rFonts w:ascii="Times New Roman" w:hAnsi="Times New Roman"/>
                <w:b/>
                <w:bCs/>
              </w:rPr>
            </w:pPr>
            <w:r w:rsidRPr="00A17E44">
              <w:rPr>
                <w:rFonts w:ascii="Times New Roman" w:hAnsi="Times New Roman"/>
                <w:b/>
                <w:bCs/>
              </w:rPr>
              <w:t>12</w:t>
            </w:r>
          </w:p>
        </w:tc>
      </w:tr>
    </w:tbl>
    <w:p w14:paraId="0BB05592" w14:textId="77777777" w:rsidR="00A17E44" w:rsidRPr="00A17E44" w:rsidRDefault="00A17E44" w:rsidP="00A17E44">
      <w:pPr>
        <w:rPr>
          <w:rFonts w:ascii="Times New Roman" w:hAnsi="Times New Roman"/>
        </w:rPr>
      </w:pPr>
    </w:p>
    <w:p w14:paraId="7F2A83C4" w14:textId="77777777" w:rsidR="00DD3477" w:rsidRPr="00DD3477" w:rsidRDefault="00DD3477" w:rsidP="00DD3477">
      <w:pPr>
        <w:rPr>
          <w:rFonts w:ascii="Times New Roman" w:hAnsi="Times New Roman"/>
        </w:rPr>
      </w:pPr>
      <w:r w:rsidRPr="00DD3477">
        <w:rPr>
          <w:rFonts w:ascii="Times New Roman" w:hAnsi="Times New Roman"/>
        </w:rPr>
        <w:lastRenderedPageBreak/>
        <w:t xml:space="preserve">In addition to these common core courses, the courses required in a specific concentration, and the six hours of specialization-specific restricted electives, the student must take sufficient hours of electives to reach 32 semester hours total. The Department of Sociology and Criminology retains the right to make exceptions to the list of concentration-specific electives. Such exceptions must be approved by the Graduate Committee and authorized in writing by the Graduate Director. A maximum of three elective credit hours may be taken at the 4000 level without prior approval by the Graduate Committee. Students may </w:t>
      </w:r>
      <w:proofErr w:type="gramStart"/>
      <w:r w:rsidRPr="00DD3477">
        <w:rPr>
          <w:rFonts w:ascii="Times New Roman" w:hAnsi="Times New Roman"/>
        </w:rPr>
        <w:t>apply</w:t>
      </w:r>
      <w:proofErr w:type="gramEnd"/>
      <w:r w:rsidRPr="00DD3477">
        <w:rPr>
          <w:rFonts w:ascii="Times New Roman" w:hAnsi="Times New Roman"/>
        </w:rPr>
        <w:t xml:space="preserve"> three hours of independent study toward the degree provided that a research proposal is approved by the instructor prior to enrollment in the course. The student’s adviser must authorize courses outside of the department. Except for rare circumstances, no more than three hours of credit outside of the department will count for the degree.</w:t>
      </w:r>
    </w:p>
    <w:p w14:paraId="1D0DF4C2" w14:textId="738D5ECF" w:rsidR="00DD3477" w:rsidRPr="00DD3477" w:rsidRDefault="00DD3477" w:rsidP="00DD3477">
      <w:pPr>
        <w:rPr>
          <w:rFonts w:ascii="Times New Roman" w:hAnsi="Times New Roman"/>
        </w:rPr>
      </w:pPr>
      <w:r w:rsidRPr="00DD3477">
        <w:rPr>
          <w:rFonts w:ascii="Times New Roman" w:hAnsi="Times New Roman"/>
        </w:rPr>
        <w:t>The Department of Sociology and Criminology offers</w:t>
      </w:r>
      <w:r w:rsidR="00A40319">
        <w:rPr>
          <w:rFonts w:ascii="Times New Roman" w:hAnsi="Times New Roman"/>
        </w:rPr>
        <w:t xml:space="preserve"> </w:t>
      </w:r>
      <w:r w:rsidR="00A40319" w:rsidRPr="00A40319">
        <w:rPr>
          <w:rFonts w:ascii="Times New Roman" w:hAnsi="Times New Roman"/>
          <w:strike/>
          <w:highlight w:val="yellow"/>
        </w:rPr>
        <w:t>a</w:t>
      </w:r>
      <w:r w:rsidR="00A40319" w:rsidRPr="00A40319">
        <w:rPr>
          <w:rFonts w:ascii="Times New Roman" w:hAnsi="Times New Roman"/>
          <w:strike/>
        </w:rPr>
        <w:t xml:space="preserve"> </w:t>
      </w:r>
      <w:r w:rsidRPr="00DD3477">
        <w:rPr>
          <w:rFonts w:ascii="Times New Roman" w:hAnsi="Times New Roman"/>
        </w:rPr>
        <w:t>thesis and non-thesis option</w:t>
      </w:r>
      <w:r w:rsidR="00A40319" w:rsidRPr="00A40319">
        <w:rPr>
          <w:rFonts w:ascii="Times New Roman" w:hAnsi="Times New Roman"/>
          <w:color w:val="FF6600"/>
          <w:highlight w:val="yellow"/>
        </w:rPr>
        <w:t>s</w:t>
      </w:r>
      <w:r w:rsidRPr="00DD3477">
        <w:rPr>
          <w:rFonts w:ascii="Times New Roman" w:hAnsi="Times New Roman"/>
        </w:rPr>
        <w:t>. Completion of the program for all students is contingent upon passing a comprehensive examination covering major course work.</w:t>
      </w:r>
    </w:p>
    <w:p w14:paraId="3B738860" w14:textId="77777777" w:rsidR="00DD3477" w:rsidRPr="00DD3477" w:rsidRDefault="00DD3477" w:rsidP="00DD3477">
      <w:pPr>
        <w:rPr>
          <w:rFonts w:ascii="Times New Roman" w:hAnsi="Times New Roman"/>
          <w:b/>
          <w:bCs/>
        </w:rPr>
      </w:pPr>
    </w:p>
    <w:p w14:paraId="5A4392CE" w14:textId="77777777" w:rsidR="00DD3477" w:rsidRPr="00DD3477" w:rsidRDefault="00DD3477" w:rsidP="00DD3477">
      <w:pPr>
        <w:rPr>
          <w:rFonts w:ascii="Times New Roman" w:hAnsi="Times New Roman"/>
        </w:rPr>
      </w:pPr>
      <w:r w:rsidRPr="00DD3477">
        <w:rPr>
          <w:rFonts w:ascii="Times New Roman" w:hAnsi="Times New Roman"/>
          <w:b/>
          <w:bCs/>
        </w:rPr>
        <w:t>Thesis Option:</w:t>
      </w:r>
      <w:r w:rsidRPr="00DD3477">
        <w:rPr>
          <w:rFonts w:ascii="Times New Roman" w:hAnsi="Times New Roman"/>
        </w:rPr>
        <w:t> Students must take 26 hours of course work and six hours of thesis credit. All M.A. candidates in this option are required to develop and present a prospectus of the thesis to their thesis committee. They must also write and orally defend their thesis, including research methods, theory, and the area of thesis concentration.</w:t>
      </w:r>
    </w:p>
    <w:p w14:paraId="6D63D10F" w14:textId="77777777" w:rsidR="00DD3477" w:rsidRPr="00DD3477" w:rsidRDefault="00DD3477" w:rsidP="00DD3477">
      <w:pPr>
        <w:rPr>
          <w:rFonts w:ascii="Times New Roman" w:hAnsi="Times New Roman"/>
          <w:b/>
          <w:bCs/>
        </w:rPr>
      </w:pPr>
    </w:p>
    <w:p w14:paraId="29581FB1" w14:textId="58F6FDB4" w:rsidR="006053A4" w:rsidRPr="00DD3477" w:rsidRDefault="006053A4" w:rsidP="006053A4">
      <w:pPr>
        <w:rPr>
          <w:rFonts w:ascii="Times New Roman" w:hAnsi="Times New Roman"/>
        </w:rPr>
      </w:pPr>
      <w:r w:rsidRPr="00DD3477">
        <w:rPr>
          <w:rFonts w:ascii="Times New Roman" w:hAnsi="Times New Roman"/>
          <w:b/>
          <w:bCs/>
        </w:rPr>
        <w:t>Non-Thesis Option</w:t>
      </w:r>
      <w:r w:rsidR="004013F4">
        <w:rPr>
          <w:rFonts w:ascii="Times New Roman" w:hAnsi="Times New Roman"/>
          <w:b/>
          <w:bCs/>
        </w:rPr>
        <w:t xml:space="preserve">, </w:t>
      </w:r>
      <w:r w:rsidR="004013F4" w:rsidRPr="00A40319">
        <w:rPr>
          <w:rFonts w:ascii="Times New Roman" w:hAnsi="Times New Roman"/>
          <w:b/>
          <w:bCs/>
          <w:color w:val="FF6600"/>
          <w:highlight w:val="yellow"/>
        </w:rPr>
        <w:t>Practicum</w:t>
      </w:r>
      <w:r w:rsidRPr="00A40319">
        <w:rPr>
          <w:rFonts w:ascii="Times New Roman" w:hAnsi="Times New Roman"/>
          <w:b/>
          <w:bCs/>
          <w:color w:val="FF6600"/>
          <w:highlight w:val="yellow"/>
        </w:rPr>
        <w:t>:</w:t>
      </w:r>
      <w:r w:rsidR="004013F4" w:rsidRPr="00A40319">
        <w:rPr>
          <w:rFonts w:ascii="Times New Roman" w:hAnsi="Times New Roman"/>
          <w:color w:val="FF6600"/>
          <w:highlight w:val="yellow"/>
        </w:rPr>
        <w:t> Students must take 26</w:t>
      </w:r>
      <w:r w:rsidRPr="00A40319">
        <w:rPr>
          <w:rFonts w:ascii="Times New Roman" w:hAnsi="Times New Roman"/>
          <w:color w:val="FF6600"/>
          <w:highlight w:val="yellow"/>
        </w:rPr>
        <w:t xml:space="preserve"> hours of course work</w:t>
      </w:r>
      <w:r w:rsidR="00097774" w:rsidRPr="00A40319">
        <w:rPr>
          <w:rFonts w:ascii="Times New Roman" w:hAnsi="Times New Roman"/>
          <w:color w:val="FF6600"/>
          <w:highlight w:val="yellow"/>
        </w:rPr>
        <w:t xml:space="preserve"> </w:t>
      </w:r>
      <w:r w:rsidR="004E3051" w:rsidRPr="00A40319">
        <w:rPr>
          <w:rFonts w:ascii="Times New Roman" w:hAnsi="Times New Roman"/>
          <w:color w:val="FF6600"/>
          <w:highlight w:val="yellow"/>
        </w:rPr>
        <w:t>and six h</w:t>
      </w:r>
      <w:r w:rsidR="003479D1" w:rsidRPr="00A40319">
        <w:rPr>
          <w:rFonts w:ascii="Times New Roman" w:hAnsi="Times New Roman"/>
          <w:color w:val="FF6600"/>
          <w:highlight w:val="yellow"/>
        </w:rPr>
        <w:t>ours of graduate internship</w:t>
      </w:r>
      <w:r w:rsidRPr="00A40319">
        <w:rPr>
          <w:rFonts w:ascii="Times New Roman" w:hAnsi="Times New Roman"/>
          <w:color w:val="FF6600"/>
          <w:highlight w:val="yellow"/>
        </w:rPr>
        <w:t xml:space="preserve">. </w:t>
      </w:r>
      <w:r w:rsidR="004013F4" w:rsidRPr="00A40319">
        <w:rPr>
          <w:rFonts w:ascii="Times New Roman" w:hAnsi="Times New Roman"/>
          <w:color w:val="FF6600"/>
          <w:highlight w:val="yellow"/>
        </w:rPr>
        <w:t xml:space="preserve">All M.A. candidates in this option are required to develop a </w:t>
      </w:r>
      <w:r w:rsidR="004E3051" w:rsidRPr="00A40319">
        <w:rPr>
          <w:rFonts w:ascii="Times New Roman" w:hAnsi="Times New Roman"/>
          <w:color w:val="FF6600"/>
          <w:highlight w:val="yellow"/>
        </w:rPr>
        <w:t xml:space="preserve">practicum proposal </w:t>
      </w:r>
      <w:r w:rsidR="00E91259" w:rsidRPr="00A40319">
        <w:rPr>
          <w:rFonts w:ascii="Times New Roman" w:hAnsi="Times New Roman"/>
          <w:color w:val="FF6600"/>
          <w:highlight w:val="yellow"/>
        </w:rPr>
        <w:t>in conjunction with a community partner agenc</w:t>
      </w:r>
      <w:r w:rsidR="003479D1" w:rsidRPr="00A40319">
        <w:rPr>
          <w:rFonts w:ascii="Times New Roman" w:hAnsi="Times New Roman"/>
          <w:color w:val="FF6600"/>
          <w:highlight w:val="yellow"/>
        </w:rPr>
        <w:t>y</w:t>
      </w:r>
      <w:r w:rsidR="00E91259" w:rsidRPr="00A40319">
        <w:rPr>
          <w:rFonts w:ascii="Times New Roman" w:hAnsi="Times New Roman"/>
          <w:color w:val="FF6600"/>
          <w:highlight w:val="yellow"/>
        </w:rPr>
        <w:t xml:space="preserve"> and present this proposal to their practicum committee. </w:t>
      </w:r>
      <w:r w:rsidR="004E3051" w:rsidRPr="00A40319">
        <w:rPr>
          <w:rFonts w:ascii="Times New Roman" w:hAnsi="Times New Roman"/>
          <w:color w:val="FF6600"/>
          <w:highlight w:val="yellow"/>
        </w:rPr>
        <w:t xml:space="preserve">They must also design, write and orally defend a descriptive paper based </w:t>
      </w:r>
      <w:r w:rsidR="000C4552" w:rsidRPr="00A40319">
        <w:rPr>
          <w:rFonts w:ascii="Times New Roman" w:hAnsi="Times New Roman"/>
          <w:color w:val="FF6600"/>
          <w:highlight w:val="yellow"/>
        </w:rPr>
        <w:t>on their work or research with the</w:t>
      </w:r>
      <w:r w:rsidR="004E3051" w:rsidRPr="00A40319">
        <w:rPr>
          <w:rFonts w:ascii="Times New Roman" w:hAnsi="Times New Roman"/>
          <w:color w:val="FF6600"/>
          <w:highlight w:val="yellow"/>
        </w:rPr>
        <w:t xml:space="preserve"> partner agency.</w:t>
      </w:r>
      <w:r w:rsidR="004E3051">
        <w:rPr>
          <w:rFonts w:ascii="Times New Roman" w:hAnsi="Times New Roman"/>
        </w:rPr>
        <w:t xml:space="preserve"> </w:t>
      </w:r>
    </w:p>
    <w:p w14:paraId="34C48ADD" w14:textId="77777777" w:rsidR="006053A4" w:rsidRDefault="006053A4" w:rsidP="00DD3477">
      <w:pPr>
        <w:rPr>
          <w:rFonts w:ascii="Times New Roman" w:hAnsi="Times New Roman"/>
          <w:b/>
          <w:bCs/>
        </w:rPr>
      </w:pPr>
    </w:p>
    <w:p w14:paraId="4B683390" w14:textId="166FCBF8" w:rsidR="00DD3477" w:rsidRPr="00DD3477" w:rsidRDefault="00DD3477" w:rsidP="00DD3477">
      <w:pPr>
        <w:rPr>
          <w:rFonts w:ascii="Times New Roman" w:hAnsi="Times New Roman"/>
        </w:rPr>
      </w:pPr>
      <w:r w:rsidRPr="00DD3477">
        <w:rPr>
          <w:rFonts w:ascii="Times New Roman" w:hAnsi="Times New Roman"/>
          <w:b/>
          <w:bCs/>
        </w:rPr>
        <w:t>Non-Thesis Option</w:t>
      </w:r>
      <w:r w:rsidR="004013F4">
        <w:rPr>
          <w:rFonts w:ascii="Times New Roman" w:hAnsi="Times New Roman"/>
          <w:b/>
          <w:bCs/>
        </w:rPr>
        <w:t xml:space="preserve">, </w:t>
      </w:r>
      <w:r w:rsidR="004013F4" w:rsidRPr="00A40319">
        <w:rPr>
          <w:rFonts w:ascii="Times New Roman" w:hAnsi="Times New Roman"/>
          <w:b/>
          <w:bCs/>
          <w:color w:val="FF6600"/>
          <w:highlight w:val="yellow"/>
        </w:rPr>
        <w:t>Comprehensive Exams</w:t>
      </w:r>
      <w:r w:rsidRPr="00A40319">
        <w:rPr>
          <w:rFonts w:ascii="Times New Roman" w:hAnsi="Times New Roman"/>
          <w:b/>
          <w:bCs/>
          <w:color w:val="FF6600"/>
          <w:highlight w:val="yellow"/>
        </w:rPr>
        <w:t>:</w:t>
      </w:r>
      <w:r w:rsidRPr="00A40319">
        <w:rPr>
          <w:rFonts w:ascii="Times New Roman" w:hAnsi="Times New Roman"/>
          <w:color w:val="FF6600"/>
        </w:rPr>
        <w:t> </w:t>
      </w:r>
      <w:r w:rsidRPr="00DD3477">
        <w:rPr>
          <w:rFonts w:ascii="Times New Roman" w:hAnsi="Times New Roman"/>
        </w:rPr>
        <w:t>Students must take 32 hours of course work. Students must select an area of study as listed in the departmental graduate handbook. Under this option, students must take a written comprehensive examination in theory, research methods, and the area of study.</w:t>
      </w:r>
    </w:p>
    <w:p w14:paraId="778F09AE" w14:textId="77777777" w:rsidR="00DD3477" w:rsidRDefault="00DD3477" w:rsidP="00DD3477">
      <w:pPr>
        <w:rPr>
          <w:rFonts w:ascii="Times New Roman" w:hAnsi="Times New Roman"/>
        </w:rPr>
      </w:pPr>
    </w:p>
    <w:p w14:paraId="45734768" w14:textId="77777777" w:rsidR="00DD3477" w:rsidRDefault="00DD3477" w:rsidP="00DD3477">
      <w:pPr>
        <w:rPr>
          <w:rFonts w:ascii="Times New Roman" w:hAnsi="Times New Roman"/>
        </w:rPr>
      </w:pPr>
    </w:p>
    <w:p w14:paraId="72872989" w14:textId="77777777" w:rsidR="00DD3477" w:rsidRPr="00DD3477" w:rsidRDefault="00DD3477" w:rsidP="00DD3477">
      <w:pPr>
        <w:rPr>
          <w:rFonts w:ascii="Times New Roman" w:hAnsi="Times New Roman"/>
        </w:rPr>
      </w:pPr>
      <w:r w:rsidRPr="00DD3477">
        <w:rPr>
          <w:rFonts w:ascii="Times New Roman" w:hAnsi="Times New Roman"/>
        </w:rPr>
        <w:t>Students should also be aware of Graduate School requirements with regard to </w:t>
      </w:r>
      <w:hyperlink r:id="rId41" w:anchor="mastersdegreestext" w:history="1">
        <w:r w:rsidRPr="00DD3477">
          <w:rPr>
            <w:rStyle w:val="Hyperlink"/>
            <w:rFonts w:ascii="Times New Roman" w:hAnsi="Times New Roman"/>
          </w:rPr>
          <w:t>master's degrees</w:t>
        </w:r>
      </w:hyperlink>
      <w:r w:rsidRPr="00DD3477">
        <w:rPr>
          <w:rFonts w:ascii="Times New Roman" w:hAnsi="Times New Roman"/>
        </w:rPr>
        <w:t>.</w:t>
      </w:r>
    </w:p>
    <w:p w14:paraId="465154EB" w14:textId="77777777" w:rsidR="00DD3477" w:rsidRPr="00DD3477" w:rsidRDefault="00DD3477">
      <w:pPr>
        <w:rPr>
          <w:rFonts w:ascii="Times New Roman" w:hAnsi="Times New Roman"/>
        </w:rPr>
      </w:pPr>
    </w:p>
    <w:sectPr w:rsidR="00DD3477" w:rsidRPr="00DD3477" w:rsidSect="00982C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77"/>
    <w:rsid w:val="00097774"/>
    <w:rsid w:val="000C4552"/>
    <w:rsid w:val="003479D1"/>
    <w:rsid w:val="0037641F"/>
    <w:rsid w:val="004013F4"/>
    <w:rsid w:val="004E3051"/>
    <w:rsid w:val="006053A4"/>
    <w:rsid w:val="00686C8E"/>
    <w:rsid w:val="00835111"/>
    <w:rsid w:val="00982C67"/>
    <w:rsid w:val="00A17E44"/>
    <w:rsid w:val="00A40319"/>
    <w:rsid w:val="00A726FE"/>
    <w:rsid w:val="00C25F89"/>
    <w:rsid w:val="00DD3477"/>
    <w:rsid w:val="00E91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8EA38"/>
  <w14:defaultImageDpi w14:val="300"/>
  <w15:docId w15:val="{B60E4040-C70C-444D-B931-1F01C40B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84147">
      <w:bodyDiv w:val="1"/>
      <w:marLeft w:val="0"/>
      <w:marRight w:val="0"/>
      <w:marTop w:val="0"/>
      <w:marBottom w:val="0"/>
      <w:divBdr>
        <w:top w:val="none" w:sz="0" w:space="0" w:color="auto"/>
        <w:left w:val="none" w:sz="0" w:space="0" w:color="auto"/>
        <w:bottom w:val="none" w:sz="0" w:space="0" w:color="auto"/>
        <w:right w:val="none" w:sz="0" w:space="0" w:color="auto"/>
      </w:divBdr>
      <w:divsChild>
        <w:div w:id="162206504">
          <w:marLeft w:val="300"/>
          <w:marRight w:val="0"/>
          <w:marTop w:val="0"/>
          <w:marBottom w:val="0"/>
          <w:divBdr>
            <w:top w:val="none" w:sz="0" w:space="0" w:color="auto"/>
            <w:left w:val="none" w:sz="0" w:space="0" w:color="auto"/>
            <w:bottom w:val="none" w:sz="0" w:space="0" w:color="auto"/>
            <w:right w:val="none" w:sz="0" w:space="0" w:color="auto"/>
          </w:divBdr>
        </w:div>
        <w:div w:id="1889488517">
          <w:marLeft w:val="300"/>
          <w:marRight w:val="0"/>
          <w:marTop w:val="0"/>
          <w:marBottom w:val="0"/>
          <w:divBdr>
            <w:top w:val="none" w:sz="0" w:space="0" w:color="auto"/>
            <w:left w:val="none" w:sz="0" w:space="0" w:color="auto"/>
            <w:bottom w:val="none" w:sz="0" w:space="0" w:color="auto"/>
            <w:right w:val="none" w:sz="0" w:space="0" w:color="auto"/>
          </w:divBdr>
        </w:div>
        <w:div w:id="1444424031">
          <w:marLeft w:val="300"/>
          <w:marRight w:val="0"/>
          <w:marTop w:val="0"/>
          <w:marBottom w:val="0"/>
          <w:divBdr>
            <w:top w:val="none" w:sz="0" w:space="0" w:color="auto"/>
            <w:left w:val="none" w:sz="0" w:space="0" w:color="auto"/>
            <w:bottom w:val="none" w:sz="0" w:space="0" w:color="auto"/>
            <w:right w:val="none" w:sz="0" w:space="0" w:color="auto"/>
          </w:divBdr>
        </w:div>
        <w:div w:id="1095975756">
          <w:marLeft w:val="300"/>
          <w:marRight w:val="0"/>
          <w:marTop w:val="0"/>
          <w:marBottom w:val="0"/>
          <w:divBdr>
            <w:top w:val="none" w:sz="0" w:space="0" w:color="auto"/>
            <w:left w:val="none" w:sz="0" w:space="0" w:color="auto"/>
            <w:bottom w:val="none" w:sz="0" w:space="0" w:color="auto"/>
            <w:right w:val="none" w:sz="0" w:space="0" w:color="auto"/>
          </w:divBdr>
        </w:div>
        <w:div w:id="1215501575">
          <w:marLeft w:val="300"/>
          <w:marRight w:val="0"/>
          <w:marTop w:val="0"/>
          <w:marBottom w:val="0"/>
          <w:divBdr>
            <w:top w:val="none" w:sz="0" w:space="0" w:color="auto"/>
            <w:left w:val="none" w:sz="0" w:space="0" w:color="auto"/>
            <w:bottom w:val="none" w:sz="0" w:space="0" w:color="auto"/>
            <w:right w:val="none" w:sz="0" w:space="0" w:color="auto"/>
          </w:divBdr>
        </w:div>
        <w:div w:id="1172993953">
          <w:marLeft w:val="300"/>
          <w:marRight w:val="0"/>
          <w:marTop w:val="0"/>
          <w:marBottom w:val="0"/>
          <w:divBdr>
            <w:top w:val="none" w:sz="0" w:space="0" w:color="auto"/>
            <w:left w:val="none" w:sz="0" w:space="0" w:color="auto"/>
            <w:bottom w:val="none" w:sz="0" w:space="0" w:color="auto"/>
            <w:right w:val="none" w:sz="0" w:space="0" w:color="auto"/>
          </w:divBdr>
        </w:div>
      </w:divsChild>
    </w:div>
    <w:div w:id="1267301242">
      <w:bodyDiv w:val="1"/>
      <w:marLeft w:val="0"/>
      <w:marRight w:val="0"/>
      <w:marTop w:val="0"/>
      <w:marBottom w:val="0"/>
      <w:divBdr>
        <w:top w:val="none" w:sz="0" w:space="0" w:color="auto"/>
        <w:left w:val="none" w:sz="0" w:space="0" w:color="auto"/>
        <w:bottom w:val="none" w:sz="0" w:space="0" w:color="auto"/>
        <w:right w:val="none" w:sz="0" w:space="0" w:color="auto"/>
      </w:divBdr>
      <w:divsChild>
        <w:div w:id="2104640923">
          <w:marLeft w:val="300"/>
          <w:marRight w:val="0"/>
          <w:marTop w:val="0"/>
          <w:marBottom w:val="0"/>
          <w:divBdr>
            <w:top w:val="none" w:sz="0" w:space="0" w:color="auto"/>
            <w:left w:val="none" w:sz="0" w:space="0" w:color="auto"/>
            <w:bottom w:val="none" w:sz="0" w:space="0" w:color="auto"/>
            <w:right w:val="none" w:sz="0" w:space="0" w:color="auto"/>
          </w:divBdr>
        </w:div>
        <w:div w:id="1715884400">
          <w:marLeft w:val="300"/>
          <w:marRight w:val="0"/>
          <w:marTop w:val="0"/>
          <w:marBottom w:val="0"/>
          <w:divBdr>
            <w:top w:val="none" w:sz="0" w:space="0" w:color="auto"/>
            <w:left w:val="none" w:sz="0" w:space="0" w:color="auto"/>
            <w:bottom w:val="none" w:sz="0" w:space="0" w:color="auto"/>
            <w:right w:val="none" w:sz="0" w:space="0" w:color="auto"/>
          </w:divBdr>
        </w:div>
        <w:div w:id="1613247495">
          <w:marLeft w:val="300"/>
          <w:marRight w:val="0"/>
          <w:marTop w:val="0"/>
          <w:marBottom w:val="0"/>
          <w:divBdr>
            <w:top w:val="none" w:sz="0" w:space="0" w:color="auto"/>
            <w:left w:val="none" w:sz="0" w:space="0" w:color="auto"/>
            <w:bottom w:val="none" w:sz="0" w:space="0" w:color="auto"/>
            <w:right w:val="none" w:sz="0" w:space="0" w:color="auto"/>
          </w:divBdr>
        </w:div>
        <w:div w:id="181552605">
          <w:marLeft w:val="300"/>
          <w:marRight w:val="0"/>
          <w:marTop w:val="0"/>
          <w:marBottom w:val="0"/>
          <w:divBdr>
            <w:top w:val="none" w:sz="0" w:space="0" w:color="auto"/>
            <w:left w:val="none" w:sz="0" w:space="0" w:color="auto"/>
            <w:bottom w:val="none" w:sz="0" w:space="0" w:color="auto"/>
            <w:right w:val="none" w:sz="0" w:space="0" w:color="auto"/>
          </w:divBdr>
        </w:div>
        <w:div w:id="1161234205">
          <w:marLeft w:val="300"/>
          <w:marRight w:val="0"/>
          <w:marTop w:val="0"/>
          <w:marBottom w:val="0"/>
          <w:divBdr>
            <w:top w:val="none" w:sz="0" w:space="0" w:color="auto"/>
            <w:left w:val="none" w:sz="0" w:space="0" w:color="auto"/>
            <w:bottom w:val="none" w:sz="0" w:space="0" w:color="auto"/>
            <w:right w:val="none" w:sz="0" w:space="0" w:color="auto"/>
          </w:divBdr>
        </w:div>
        <w:div w:id="1534490356">
          <w:marLeft w:val="300"/>
          <w:marRight w:val="0"/>
          <w:marTop w:val="0"/>
          <w:marBottom w:val="0"/>
          <w:divBdr>
            <w:top w:val="none" w:sz="0" w:space="0" w:color="auto"/>
            <w:left w:val="none" w:sz="0" w:space="0" w:color="auto"/>
            <w:bottom w:val="none" w:sz="0" w:space="0" w:color="auto"/>
            <w:right w:val="none" w:sz="0" w:space="0" w:color="auto"/>
          </w:divBdr>
        </w:div>
      </w:divsChild>
    </w:div>
    <w:div w:id="1628197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uark.edu/search/?P=SOCI%205013" TargetMode="External"/><Relationship Id="rId18" Type="http://schemas.openxmlformats.org/officeDocument/2006/relationships/hyperlink" Target="https://catalog.uark.edu/search/?P=SOCI%205113" TargetMode="External"/><Relationship Id="rId26" Type="http://schemas.openxmlformats.org/officeDocument/2006/relationships/hyperlink" Target="https://catalog.uark.edu/search/?P=SOCI%203023" TargetMode="External"/><Relationship Id="rId39" Type="http://schemas.openxmlformats.org/officeDocument/2006/relationships/hyperlink" Target="https://catalog.uark.edu/search/?P=SOCI%205153" TargetMode="External"/><Relationship Id="rId21" Type="http://schemas.openxmlformats.org/officeDocument/2006/relationships/hyperlink" Target="https://catalog.uark.edu/search/?P=SOCI%205233" TargetMode="External"/><Relationship Id="rId34" Type="http://schemas.openxmlformats.org/officeDocument/2006/relationships/hyperlink" Target="https://catalog.uark.edu/search/?P=SOCI%205083" TargetMode="External"/><Relationship Id="rId42" Type="http://schemas.openxmlformats.org/officeDocument/2006/relationships/fontTable" Target="fontTable.xml"/><Relationship Id="rId7" Type="http://schemas.openxmlformats.org/officeDocument/2006/relationships/hyperlink" Target="https://catalog.uark.edu/search/?P=SOCI%203023" TargetMode="External"/><Relationship Id="rId2" Type="http://schemas.openxmlformats.org/officeDocument/2006/relationships/settings" Target="settings.xml"/><Relationship Id="rId16" Type="http://schemas.openxmlformats.org/officeDocument/2006/relationships/hyperlink" Target="https://catalog.uark.edu/search/?P=SOCI%20503V" TargetMode="External"/><Relationship Id="rId20" Type="http://schemas.openxmlformats.org/officeDocument/2006/relationships/hyperlink" Target="https://catalog.uark.edu/search/?P=SOCI%205153" TargetMode="External"/><Relationship Id="rId29" Type="http://schemas.openxmlformats.org/officeDocument/2006/relationships/hyperlink" Target="https://catalog.uark.edu/search/?P=SOCI%205253" TargetMode="External"/><Relationship Id="rId41" Type="http://schemas.openxmlformats.org/officeDocument/2006/relationships/hyperlink" Target="https://catalog.uark.edu/graduatecatalog/degreerequirements/" TargetMode="External"/><Relationship Id="rId1" Type="http://schemas.openxmlformats.org/officeDocument/2006/relationships/styles" Target="styles.xml"/><Relationship Id="rId6" Type="http://schemas.openxmlformats.org/officeDocument/2006/relationships/hyperlink" Target="https://catalog.uark.edu/search/?P=SOCI%203423" TargetMode="External"/><Relationship Id="rId11" Type="http://schemas.openxmlformats.org/officeDocument/2006/relationships/hyperlink" Target="https://catalog.uark.edu/search/?P=SOCI%205311L" TargetMode="External"/><Relationship Id="rId24" Type="http://schemas.openxmlformats.org/officeDocument/2006/relationships/hyperlink" Target="https://catalog.uark.edu/search/?P=SOCI%203313" TargetMode="External"/><Relationship Id="rId32" Type="http://schemas.openxmlformats.org/officeDocument/2006/relationships/hyperlink" Target="https://catalog.uark.edu/search/?P=SOCI%205013" TargetMode="External"/><Relationship Id="rId37" Type="http://schemas.openxmlformats.org/officeDocument/2006/relationships/hyperlink" Target="https://catalog.uark.edu/search/?P=SOCI%205113" TargetMode="External"/><Relationship Id="rId40" Type="http://schemas.openxmlformats.org/officeDocument/2006/relationships/hyperlink" Target="https://catalog.uark.edu/search/?P=SOCI%205233" TargetMode="External"/><Relationship Id="rId5" Type="http://schemas.openxmlformats.org/officeDocument/2006/relationships/hyperlink" Target="https://catalog.uark.edu/search/?P=SOCI%203313" TargetMode="External"/><Relationship Id="rId15" Type="http://schemas.openxmlformats.org/officeDocument/2006/relationships/hyperlink" Target="https://catalog.uark.edu/search/?P=SOCI%205083" TargetMode="External"/><Relationship Id="rId23" Type="http://schemas.openxmlformats.org/officeDocument/2006/relationships/hyperlink" Target="https://catalog.uark.edu/search/?P=SOCI%203303" TargetMode="External"/><Relationship Id="rId28" Type="http://schemas.openxmlformats.org/officeDocument/2006/relationships/hyperlink" Target="https://catalog.uark.edu/search/?P=SOCI%205001" TargetMode="External"/><Relationship Id="rId36" Type="http://schemas.openxmlformats.org/officeDocument/2006/relationships/hyperlink" Target="https://catalog.uark.edu/search/?P=SOCI%205043" TargetMode="External"/><Relationship Id="rId10" Type="http://schemas.openxmlformats.org/officeDocument/2006/relationships/hyperlink" Target="https://catalog.uark.edu/search/?P=SOCI%205253" TargetMode="External"/><Relationship Id="rId19" Type="http://schemas.openxmlformats.org/officeDocument/2006/relationships/hyperlink" Target="https://catalog.uark.edu/search/?P=SOCI%205133" TargetMode="External"/><Relationship Id="rId31" Type="http://schemas.openxmlformats.org/officeDocument/2006/relationships/hyperlink" Target="https://catalog.uark.edu/search/?P=SOCI%205313" TargetMode="External"/><Relationship Id="rId4" Type="http://schemas.openxmlformats.org/officeDocument/2006/relationships/hyperlink" Target="https://catalog.uark.edu/search/?P=SOCI%203303" TargetMode="External"/><Relationship Id="rId9" Type="http://schemas.openxmlformats.org/officeDocument/2006/relationships/hyperlink" Target="https://catalog.uark.edu/search/?P=SOCI%205001" TargetMode="External"/><Relationship Id="rId14" Type="http://schemas.openxmlformats.org/officeDocument/2006/relationships/hyperlink" Target="https://catalog.uark.edu/search/?P=SOCI%205263" TargetMode="External"/><Relationship Id="rId22" Type="http://schemas.openxmlformats.org/officeDocument/2006/relationships/hyperlink" Target="https://catalog.uark.edu/graduatecatalog/degreerequirements/" TargetMode="External"/><Relationship Id="rId27" Type="http://schemas.openxmlformats.org/officeDocument/2006/relationships/hyperlink" Target="https://catalog.uark.edu/search/?P=CRIM%203023" TargetMode="External"/><Relationship Id="rId30" Type="http://schemas.openxmlformats.org/officeDocument/2006/relationships/hyperlink" Target="https://catalog.uark.edu/search/?P=SOCI%205311L" TargetMode="External"/><Relationship Id="rId35" Type="http://schemas.openxmlformats.org/officeDocument/2006/relationships/hyperlink" Target="https://catalog.uark.edu/search/?P=SOCI%20503V" TargetMode="External"/><Relationship Id="rId43" Type="http://schemas.openxmlformats.org/officeDocument/2006/relationships/theme" Target="theme/theme1.xml"/><Relationship Id="rId8" Type="http://schemas.openxmlformats.org/officeDocument/2006/relationships/hyperlink" Target="https://catalog.uark.edu/search/?P=CRIM%203023" TargetMode="External"/><Relationship Id="rId3" Type="http://schemas.openxmlformats.org/officeDocument/2006/relationships/webSettings" Target="webSettings.xml"/><Relationship Id="rId12" Type="http://schemas.openxmlformats.org/officeDocument/2006/relationships/hyperlink" Target="https://catalog.uark.edu/search/?P=SOCI%205313" TargetMode="External"/><Relationship Id="rId17" Type="http://schemas.openxmlformats.org/officeDocument/2006/relationships/hyperlink" Target="https://catalog.uark.edu/search/?P=SOCI%205043" TargetMode="External"/><Relationship Id="rId25" Type="http://schemas.openxmlformats.org/officeDocument/2006/relationships/hyperlink" Target="https://catalog.uark.edu/search/?P=SOCI%203423" TargetMode="External"/><Relationship Id="rId33" Type="http://schemas.openxmlformats.org/officeDocument/2006/relationships/hyperlink" Target="https://catalog.uark.edu/search/?P=SOCI%205263" TargetMode="External"/><Relationship Id="rId38" Type="http://schemas.openxmlformats.org/officeDocument/2006/relationships/hyperlink" Target="https://catalog.uark.edu/search/?P=SOCI%205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1773</Words>
  <Characters>10109</Characters>
  <Application>Microsoft Office Word</Application>
  <DocSecurity>0</DocSecurity>
  <Lines>84</Lines>
  <Paragraphs>23</Paragraphs>
  <ScaleCrop>false</ScaleCrop>
  <Company>University of Arkansas</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Morimoto</dc:creator>
  <cp:keywords/>
  <dc:description/>
  <cp:lastModifiedBy>Yenny Ongko</cp:lastModifiedBy>
  <cp:revision>2</cp:revision>
  <dcterms:created xsi:type="dcterms:W3CDTF">2024-01-31T16:51:00Z</dcterms:created>
  <dcterms:modified xsi:type="dcterms:W3CDTF">2024-01-31T16:51:00Z</dcterms:modified>
</cp:coreProperties>
</file>