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06CE" w:rsidP="00D006CE" w:rsidRDefault="00D006CE" w14:paraId="52458FC1" w14:textId="77777777">
      <w:pPr>
        <w:rPr>
          <w:rFonts w:ascii="Times New Roman" w:hAnsi="Times New Roman" w:cs="Times New Roman"/>
          <w:b/>
          <w:bCs/>
          <w:sz w:val="24"/>
          <w:szCs w:val="24"/>
        </w:rPr>
      </w:pPr>
      <w:r>
        <w:rPr>
          <w:rFonts w:ascii="Times New Roman" w:hAnsi="Times New Roman" w:cs="Times New Roman"/>
          <w:b/>
          <w:bCs/>
          <w:sz w:val="24"/>
          <w:szCs w:val="24"/>
        </w:rPr>
        <w:t>Proposed Academic Policy 1200.50</w:t>
      </w:r>
    </w:p>
    <w:p w:rsidR="00D006CE" w:rsidP="00D006CE" w:rsidRDefault="00D006CE" w14:paraId="4F8953FB" w14:textId="2472502C">
      <w:pPr>
        <w:rPr>
          <w:rFonts w:ascii="Times New Roman" w:hAnsi="Times New Roman" w:cs="Times New Roman"/>
          <w:b/>
          <w:bCs/>
          <w:sz w:val="24"/>
          <w:szCs w:val="24"/>
        </w:rPr>
      </w:pPr>
      <w:r>
        <w:rPr>
          <w:rFonts w:ascii="Times New Roman" w:hAnsi="Times New Roman" w:cs="Times New Roman"/>
          <w:b/>
          <w:bCs/>
          <w:sz w:val="24"/>
          <w:szCs w:val="24"/>
        </w:rPr>
        <w:t>Distance</w:t>
      </w:r>
      <w:r w:rsidR="008223E1">
        <w:rPr>
          <w:rFonts w:ascii="Times New Roman" w:hAnsi="Times New Roman" w:cs="Times New Roman"/>
          <w:b/>
          <w:bCs/>
          <w:sz w:val="24"/>
          <w:szCs w:val="24"/>
        </w:rPr>
        <w:t xml:space="preserve"> </w:t>
      </w:r>
      <w:r>
        <w:rPr>
          <w:rFonts w:ascii="Times New Roman" w:hAnsi="Times New Roman" w:cs="Times New Roman"/>
          <w:b/>
          <w:bCs/>
          <w:sz w:val="24"/>
          <w:szCs w:val="24"/>
        </w:rPr>
        <w:t>Education</w:t>
      </w:r>
      <w:r w:rsidR="006D2C13">
        <w:rPr>
          <w:rFonts w:ascii="Times New Roman" w:hAnsi="Times New Roman" w:cs="Times New Roman"/>
          <w:b/>
          <w:bCs/>
          <w:sz w:val="24"/>
          <w:szCs w:val="24"/>
        </w:rPr>
        <w:t xml:space="preserve"> </w:t>
      </w:r>
      <w:r w:rsidR="000A0F3A">
        <w:rPr>
          <w:rFonts w:ascii="Times New Roman" w:hAnsi="Times New Roman" w:cs="Times New Roman"/>
          <w:b/>
          <w:bCs/>
          <w:sz w:val="24"/>
          <w:szCs w:val="24"/>
        </w:rPr>
        <w:t>Online</w:t>
      </w:r>
      <w:r>
        <w:rPr>
          <w:rFonts w:ascii="Times New Roman" w:hAnsi="Times New Roman" w:cs="Times New Roman"/>
          <w:b/>
          <w:bCs/>
          <w:sz w:val="24"/>
          <w:szCs w:val="24"/>
        </w:rPr>
        <w:t xml:space="preserve"> Standards</w:t>
      </w:r>
      <w:r w:rsidR="005C5CCA">
        <w:rPr>
          <w:rFonts w:ascii="Times New Roman" w:hAnsi="Times New Roman" w:cs="Times New Roman"/>
          <w:b/>
          <w:bCs/>
          <w:sz w:val="24"/>
          <w:szCs w:val="24"/>
        </w:rPr>
        <w:t xml:space="preserve"> for Courses</w:t>
      </w:r>
      <w:r w:rsidR="00DD2097">
        <w:rPr>
          <w:rFonts w:ascii="Times New Roman" w:hAnsi="Times New Roman" w:cs="Times New Roman"/>
          <w:b/>
          <w:bCs/>
          <w:sz w:val="24"/>
          <w:szCs w:val="24"/>
        </w:rPr>
        <w:t xml:space="preserve"> taken for Academic Credit</w:t>
      </w:r>
    </w:p>
    <w:p w:rsidR="00BB6254" w:rsidP="00084F2B" w:rsidRDefault="00BB6254" w14:paraId="5986B0EE" w14:textId="7D5437C2">
      <w:pPr>
        <w:pStyle w:val="ListParagraph"/>
        <w:numPr>
          <w:ilvl w:val="0"/>
          <w:numId w:val="5"/>
        </w:numPr>
        <w:ind w:left="720"/>
        <w:rPr>
          <w:rFonts w:ascii="Times New Roman" w:hAnsi="Times New Roman" w:cs="Times New Roman"/>
          <w:sz w:val="24"/>
          <w:szCs w:val="24"/>
        </w:rPr>
      </w:pPr>
      <w:r w:rsidRPr="00084F2B">
        <w:rPr>
          <w:rFonts w:ascii="Times New Roman" w:hAnsi="Times New Roman" w:cs="Times New Roman"/>
          <w:b/>
          <w:bCs/>
          <w:sz w:val="24"/>
          <w:szCs w:val="24"/>
        </w:rPr>
        <w:t>Overview</w:t>
      </w:r>
      <w:r>
        <w:rPr>
          <w:rFonts w:ascii="Times New Roman" w:hAnsi="Times New Roman" w:cs="Times New Roman"/>
          <w:sz w:val="24"/>
          <w:szCs w:val="24"/>
        </w:rPr>
        <w:t>.</w:t>
      </w:r>
    </w:p>
    <w:p w:rsidRPr="00084F2B" w:rsidR="00D006CE" w:rsidP="00BB6254" w:rsidRDefault="00D006CE" w14:paraId="54C0E18F" w14:textId="66C9747C">
      <w:pPr>
        <w:rPr>
          <w:rFonts w:ascii="Times New Roman" w:hAnsi="Times New Roman" w:cs="Times New Roman"/>
          <w:sz w:val="24"/>
          <w:szCs w:val="24"/>
        </w:rPr>
      </w:pPr>
      <w:r w:rsidRPr="00084F2B">
        <w:rPr>
          <w:rFonts w:ascii="Times New Roman" w:hAnsi="Times New Roman" w:cs="Times New Roman"/>
          <w:sz w:val="24"/>
          <w:szCs w:val="24"/>
        </w:rPr>
        <w:t>The University of Arkansas complies with federal and state definitions of a credit hour and federal and state definitions of instruction for distance education</w:t>
      </w:r>
      <w:r w:rsidRPr="00084F2B" w:rsidR="005C5CCA">
        <w:rPr>
          <w:rFonts w:ascii="Times New Roman" w:hAnsi="Times New Roman" w:cs="Times New Roman"/>
          <w:sz w:val="24"/>
          <w:szCs w:val="24"/>
        </w:rPr>
        <w:t xml:space="preserve"> courses taken for academic credit</w:t>
      </w:r>
      <w:r w:rsidRPr="00084F2B">
        <w:rPr>
          <w:rFonts w:ascii="Times New Roman" w:hAnsi="Times New Roman" w:cs="Times New Roman"/>
          <w:sz w:val="24"/>
          <w:szCs w:val="24"/>
        </w:rPr>
        <w:t>.  Distance education courses, denoted as online courses, are defined by Academic Policy 1622.12.</w:t>
      </w:r>
      <w:r w:rsidRPr="00084F2B" w:rsidR="00C8310B">
        <w:rPr>
          <w:rFonts w:ascii="Times New Roman" w:hAnsi="Times New Roman" w:cs="Times New Roman"/>
          <w:sz w:val="24"/>
          <w:szCs w:val="24"/>
        </w:rPr>
        <w:t xml:space="preserve">  </w:t>
      </w:r>
    </w:p>
    <w:p w:rsidR="00802C1C" w:rsidP="00D006CE" w:rsidRDefault="00C8310B" w14:paraId="558ADCCE" w14:textId="38876505">
      <w:pPr>
        <w:rPr>
          <w:rFonts w:ascii="Times New Roman" w:hAnsi="Times New Roman" w:cs="Times New Roman"/>
          <w:sz w:val="24"/>
          <w:szCs w:val="24"/>
        </w:rPr>
      </w:pPr>
      <w:r>
        <w:rPr>
          <w:rFonts w:ascii="Times New Roman" w:hAnsi="Times New Roman" w:cs="Times New Roman"/>
          <w:sz w:val="24"/>
          <w:szCs w:val="24"/>
        </w:rPr>
        <w:t>The U</w:t>
      </w:r>
      <w:r w:rsidR="00E72241">
        <w:rPr>
          <w:rFonts w:ascii="Times New Roman" w:hAnsi="Times New Roman" w:cs="Times New Roman"/>
          <w:sz w:val="24"/>
          <w:szCs w:val="24"/>
        </w:rPr>
        <w:t>.</w:t>
      </w:r>
      <w:r>
        <w:rPr>
          <w:rFonts w:ascii="Times New Roman" w:hAnsi="Times New Roman" w:cs="Times New Roman"/>
          <w:sz w:val="24"/>
          <w:szCs w:val="24"/>
        </w:rPr>
        <w:t>S</w:t>
      </w:r>
      <w:r w:rsidR="00E72241">
        <w:rPr>
          <w:rFonts w:ascii="Times New Roman" w:hAnsi="Times New Roman" w:cs="Times New Roman"/>
          <w:sz w:val="24"/>
          <w:szCs w:val="24"/>
        </w:rPr>
        <w:t>.</w:t>
      </w:r>
      <w:r>
        <w:rPr>
          <w:rFonts w:ascii="Times New Roman" w:hAnsi="Times New Roman" w:cs="Times New Roman"/>
          <w:sz w:val="24"/>
          <w:szCs w:val="24"/>
        </w:rPr>
        <w:t xml:space="preserve"> Department of Education </w:t>
      </w:r>
      <w:r w:rsidR="003A1B9A">
        <w:rPr>
          <w:rFonts w:ascii="Times New Roman" w:hAnsi="Times New Roman" w:cs="Times New Roman"/>
          <w:sz w:val="24"/>
          <w:szCs w:val="24"/>
        </w:rPr>
        <w:t xml:space="preserve">(ED) </w:t>
      </w:r>
      <w:r>
        <w:rPr>
          <w:rFonts w:ascii="Times New Roman" w:hAnsi="Times New Roman" w:cs="Times New Roman"/>
          <w:sz w:val="24"/>
          <w:szCs w:val="24"/>
        </w:rPr>
        <w:t xml:space="preserve">expects that each institution of higher education </w:t>
      </w:r>
      <w:r w:rsidR="0081280D">
        <w:rPr>
          <w:rFonts w:ascii="Times New Roman" w:hAnsi="Times New Roman" w:cs="Times New Roman"/>
          <w:sz w:val="24"/>
          <w:szCs w:val="24"/>
        </w:rPr>
        <w:t>facilitates</w:t>
      </w:r>
      <w:r>
        <w:rPr>
          <w:rFonts w:ascii="Times New Roman" w:hAnsi="Times New Roman" w:cs="Times New Roman"/>
          <w:sz w:val="24"/>
          <w:szCs w:val="24"/>
        </w:rPr>
        <w:t xml:space="preserve"> </w:t>
      </w:r>
      <w:r w:rsidR="009110CC">
        <w:rPr>
          <w:rFonts w:ascii="Times New Roman" w:hAnsi="Times New Roman" w:cs="Times New Roman"/>
          <w:sz w:val="24"/>
          <w:szCs w:val="24"/>
        </w:rPr>
        <w:t>“</w:t>
      </w:r>
      <w:r>
        <w:rPr>
          <w:rFonts w:ascii="Times New Roman" w:hAnsi="Times New Roman" w:cs="Times New Roman"/>
          <w:sz w:val="24"/>
          <w:szCs w:val="24"/>
        </w:rPr>
        <w:t>scheduled and predictable opportunities for substantive interaction between students and instructors</w:t>
      </w:r>
      <w:r w:rsidR="00CE014B">
        <w:rPr>
          <w:rFonts w:ascii="Times New Roman" w:hAnsi="Times New Roman" w:cs="Times New Roman"/>
          <w:sz w:val="24"/>
          <w:szCs w:val="24"/>
        </w:rPr>
        <w:t>” in online courses</w:t>
      </w:r>
      <w:r>
        <w:rPr>
          <w:rFonts w:ascii="Times New Roman" w:hAnsi="Times New Roman" w:cs="Times New Roman"/>
          <w:sz w:val="24"/>
          <w:szCs w:val="24"/>
        </w:rPr>
        <w:t xml:space="preserve"> and </w:t>
      </w:r>
      <w:r w:rsidR="00CE014B">
        <w:rPr>
          <w:rFonts w:ascii="Times New Roman" w:hAnsi="Times New Roman" w:cs="Times New Roman"/>
          <w:sz w:val="24"/>
          <w:szCs w:val="24"/>
        </w:rPr>
        <w:t>“</w:t>
      </w:r>
      <w:r>
        <w:rPr>
          <w:rFonts w:ascii="Times New Roman" w:hAnsi="Times New Roman" w:cs="Times New Roman"/>
          <w:sz w:val="24"/>
          <w:szCs w:val="24"/>
        </w:rPr>
        <w:t>create</w:t>
      </w:r>
      <w:r w:rsidR="00B01863">
        <w:rPr>
          <w:rFonts w:ascii="Times New Roman" w:hAnsi="Times New Roman" w:cs="Times New Roman"/>
          <w:sz w:val="24"/>
          <w:szCs w:val="24"/>
        </w:rPr>
        <w:t>[</w:t>
      </w:r>
      <w:r>
        <w:rPr>
          <w:rFonts w:ascii="Times New Roman" w:hAnsi="Times New Roman" w:cs="Times New Roman"/>
          <w:sz w:val="24"/>
          <w:szCs w:val="24"/>
        </w:rPr>
        <w:t>s</w:t>
      </w:r>
      <w:r w:rsidR="00B01863">
        <w:rPr>
          <w:rFonts w:ascii="Times New Roman" w:hAnsi="Times New Roman" w:cs="Times New Roman"/>
          <w:sz w:val="24"/>
          <w:szCs w:val="24"/>
        </w:rPr>
        <w:t>]</w:t>
      </w:r>
      <w:r>
        <w:rPr>
          <w:rFonts w:ascii="Times New Roman" w:hAnsi="Times New Roman" w:cs="Times New Roman"/>
          <w:sz w:val="24"/>
          <w:szCs w:val="24"/>
        </w:rPr>
        <w:t xml:space="preserve"> expectations for instructors to monitor each student’s engagement</w:t>
      </w:r>
      <w:r w:rsidR="00C05204">
        <w:rPr>
          <w:rFonts w:ascii="Times New Roman" w:hAnsi="Times New Roman" w:cs="Times New Roman"/>
          <w:sz w:val="24"/>
          <w:szCs w:val="24"/>
        </w:rPr>
        <w:t xml:space="preserve"> and </w:t>
      </w:r>
      <w:r w:rsidR="00BB284D">
        <w:rPr>
          <w:rFonts w:ascii="Times New Roman" w:hAnsi="Times New Roman" w:cs="Times New Roman"/>
          <w:sz w:val="24"/>
          <w:szCs w:val="24"/>
        </w:rPr>
        <w:t>substantively engage with students on the basis of that monitoring</w:t>
      </w:r>
      <w:r>
        <w:rPr>
          <w:rFonts w:ascii="Times New Roman" w:hAnsi="Times New Roman" w:cs="Times New Roman"/>
          <w:sz w:val="24"/>
          <w:szCs w:val="24"/>
        </w:rPr>
        <w:t>.”</w:t>
      </w:r>
      <w:r w:rsidR="00802C1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BB6254" w:rsidP="00D006CE" w:rsidRDefault="00C8310B" w14:paraId="217E0F74" w14:textId="77777777">
      <w:pPr>
        <w:rPr>
          <w:rFonts w:ascii="Times New Roman" w:hAnsi="Times New Roman" w:cs="Times New Roman"/>
          <w:sz w:val="24"/>
          <w:szCs w:val="24"/>
        </w:rPr>
      </w:pPr>
      <w:r>
        <w:rPr>
          <w:rFonts w:ascii="Times New Roman" w:hAnsi="Times New Roman" w:cs="Times New Roman"/>
          <w:sz w:val="24"/>
          <w:szCs w:val="24"/>
        </w:rPr>
        <w:t>This policy meets th</w:t>
      </w:r>
      <w:r w:rsidR="00CE014B">
        <w:rPr>
          <w:rFonts w:ascii="Times New Roman" w:hAnsi="Times New Roman" w:cs="Times New Roman"/>
          <w:sz w:val="24"/>
          <w:szCs w:val="24"/>
        </w:rPr>
        <w:t xml:space="preserve">e federal </w:t>
      </w:r>
      <w:r>
        <w:rPr>
          <w:rFonts w:ascii="Times New Roman" w:hAnsi="Times New Roman" w:cs="Times New Roman"/>
          <w:sz w:val="24"/>
          <w:szCs w:val="24"/>
        </w:rPr>
        <w:t>expectation by ensuring that i</w:t>
      </w:r>
      <w:r w:rsidR="007A7486">
        <w:rPr>
          <w:rFonts w:ascii="Times New Roman" w:hAnsi="Times New Roman" w:cs="Times New Roman"/>
          <w:sz w:val="24"/>
          <w:szCs w:val="24"/>
        </w:rPr>
        <w:t xml:space="preserve">nstructors </w:t>
      </w:r>
      <w:r w:rsidR="00D006CE">
        <w:rPr>
          <w:rFonts w:ascii="Times New Roman" w:hAnsi="Times New Roman" w:cs="Times New Roman"/>
          <w:sz w:val="24"/>
          <w:szCs w:val="24"/>
        </w:rPr>
        <w:t xml:space="preserve">teaching </w:t>
      </w:r>
      <w:r w:rsidR="00CE014B">
        <w:rPr>
          <w:rFonts w:ascii="Times New Roman" w:hAnsi="Times New Roman" w:cs="Times New Roman"/>
          <w:sz w:val="24"/>
          <w:szCs w:val="24"/>
        </w:rPr>
        <w:t xml:space="preserve">online </w:t>
      </w:r>
      <w:r w:rsidR="00D006CE">
        <w:rPr>
          <w:rFonts w:ascii="Times New Roman" w:hAnsi="Times New Roman" w:cs="Times New Roman"/>
          <w:sz w:val="24"/>
          <w:szCs w:val="24"/>
        </w:rPr>
        <w:t>course</w:t>
      </w:r>
      <w:r>
        <w:rPr>
          <w:rFonts w:ascii="Times New Roman" w:hAnsi="Times New Roman" w:cs="Times New Roman"/>
          <w:sz w:val="24"/>
          <w:szCs w:val="24"/>
        </w:rPr>
        <w:t>s</w:t>
      </w:r>
      <w:r w:rsidR="005C5CCA">
        <w:rPr>
          <w:rFonts w:ascii="Times New Roman" w:hAnsi="Times New Roman" w:cs="Times New Roman"/>
          <w:sz w:val="24"/>
          <w:szCs w:val="24"/>
        </w:rPr>
        <w:t xml:space="preserve"> for academic credit</w:t>
      </w:r>
      <w:r w:rsidR="00D006CE">
        <w:rPr>
          <w:rFonts w:ascii="Times New Roman" w:hAnsi="Times New Roman" w:cs="Times New Roman"/>
          <w:sz w:val="24"/>
          <w:szCs w:val="24"/>
        </w:rPr>
        <w:t xml:space="preserve"> </w:t>
      </w:r>
      <w:r>
        <w:rPr>
          <w:rFonts w:ascii="Times New Roman" w:hAnsi="Times New Roman" w:cs="Times New Roman"/>
          <w:sz w:val="24"/>
          <w:szCs w:val="24"/>
        </w:rPr>
        <w:t xml:space="preserve">understand </w:t>
      </w:r>
      <w:r w:rsidR="00524B01">
        <w:rPr>
          <w:rFonts w:ascii="Times New Roman" w:hAnsi="Times New Roman" w:cs="Times New Roman"/>
          <w:sz w:val="24"/>
          <w:szCs w:val="24"/>
        </w:rPr>
        <w:t xml:space="preserve">and abide by </w:t>
      </w:r>
      <w:r>
        <w:rPr>
          <w:rFonts w:ascii="Times New Roman" w:hAnsi="Times New Roman" w:cs="Times New Roman"/>
          <w:sz w:val="24"/>
          <w:szCs w:val="24"/>
        </w:rPr>
        <w:t>expectations of</w:t>
      </w:r>
      <w:r w:rsidR="00D006CE">
        <w:rPr>
          <w:rFonts w:ascii="Times New Roman" w:hAnsi="Times New Roman" w:cs="Times New Roman"/>
          <w:sz w:val="24"/>
          <w:szCs w:val="24"/>
        </w:rPr>
        <w:t xml:space="preserve"> </w:t>
      </w:r>
      <w:r w:rsidR="007A7486">
        <w:rPr>
          <w:rFonts w:ascii="Times New Roman" w:hAnsi="Times New Roman" w:cs="Times New Roman"/>
          <w:sz w:val="24"/>
          <w:szCs w:val="24"/>
        </w:rPr>
        <w:t>f</w:t>
      </w:r>
      <w:r w:rsidR="00D006CE">
        <w:rPr>
          <w:rFonts w:ascii="Times New Roman" w:hAnsi="Times New Roman" w:cs="Times New Roman"/>
          <w:sz w:val="24"/>
          <w:szCs w:val="24"/>
        </w:rPr>
        <w:t xml:space="preserve">ederal requirements for </w:t>
      </w:r>
      <w:r w:rsidR="008223E1">
        <w:rPr>
          <w:rFonts w:ascii="Times New Roman" w:hAnsi="Times New Roman" w:cs="Times New Roman"/>
          <w:sz w:val="24"/>
          <w:szCs w:val="24"/>
        </w:rPr>
        <w:t>those</w:t>
      </w:r>
      <w:r w:rsidR="00D006CE">
        <w:rPr>
          <w:rFonts w:ascii="Times New Roman" w:hAnsi="Times New Roman" w:cs="Times New Roman"/>
          <w:sz w:val="24"/>
          <w:szCs w:val="24"/>
        </w:rPr>
        <w:t xml:space="preserve"> courses</w:t>
      </w:r>
      <w:r>
        <w:rPr>
          <w:rFonts w:ascii="Times New Roman" w:hAnsi="Times New Roman" w:cs="Times New Roman"/>
          <w:sz w:val="24"/>
          <w:szCs w:val="24"/>
        </w:rPr>
        <w:t>.</w:t>
      </w:r>
      <w:r w:rsidRPr="00164905" w:rsidR="00164905">
        <w:rPr>
          <w:rStyle w:val="FootnoteReference"/>
          <w:rFonts w:ascii="Times New Roman" w:hAnsi="Times New Roman" w:cs="Times New Roman"/>
          <w:sz w:val="24"/>
          <w:szCs w:val="24"/>
        </w:rPr>
        <w:t xml:space="preserve"> </w:t>
      </w:r>
      <w:r w:rsidR="00164905">
        <w:rPr>
          <w:rStyle w:val="FootnoteReference"/>
          <w:rFonts w:ascii="Times New Roman" w:hAnsi="Times New Roman" w:cs="Times New Roman"/>
          <w:sz w:val="24"/>
          <w:szCs w:val="24"/>
        </w:rPr>
        <w:footnoteReference w:id="2"/>
      </w:r>
      <w:r w:rsidR="00164905">
        <w:rPr>
          <w:rFonts w:ascii="Times New Roman" w:hAnsi="Times New Roman" w:cs="Times New Roman"/>
          <w:sz w:val="24"/>
          <w:szCs w:val="24"/>
        </w:rPr>
        <w:t xml:space="preserve"> </w:t>
      </w:r>
      <w:r>
        <w:rPr>
          <w:rFonts w:ascii="Times New Roman" w:hAnsi="Times New Roman" w:cs="Times New Roman"/>
          <w:sz w:val="24"/>
          <w:szCs w:val="24"/>
        </w:rPr>
        <w:t>Instructors must de</w:t>
      </w:r>
      <w:r w:rsidR="0008296A">
        <w:rPr>
          <w:rFonts w:ascii="Times New Roman" w:hAnsi="Times New Roman" w:cs="Times New Roman"/>
          <w:sz w:val="24"/>
          <w:szCs w:val="24"/>
        </w:rPr>
        <w:t xml:space="preserve">fine </w:t>
      </w:r>
      <w:r w:rsidR="00D006CE">
        <w:rPr>
          <w:rFonts w:ascii="Times New Roman" w:hAnsi="Times New Roman" w:cs="Times New Roman"/>
          <w:sz w:val="24"/>
          <w:szCs w:val="24"/>
        </w:rPr>
        <w:t xml:space="preserve">how their </w:t>
      </w:r>
      <w:r w:rsidR="00BD491A">
        <w:rPr>
          <w:rFonts w:ascii="Times New Roman" w:hAnsi="Times New Roman" w:cs="Times New Roman"/>
          <w:sz w:val="24"/>
          <w:szCs w:val="24"/>
        </w:rPr>
        <w:t xml:space="preserve">online </w:t>
      </w:r>
      <w:r w:rsidR="00D006CE">
        <w:rPr>
          <w:rFonts w:ascii="Times New Roman" w:hAnsi="Times New Roman" w:cs="Times New Roman"/>
          <w:sz w:val="24"/>
          <w:szCs w:val="24"/>
        </w:rPr>
        <w:t>course meet</w:t>
      </w:r>
      <w:r w:rsidR="007A7486">
        <w:rPr>
          <w:rFonts w:ascii="Times New Roman" w:hAnsi="Times New Roman" w:cs="Times New Roman"/>
          <w:sz w:val="24"/>
          <w:szCs w:val="24"/>
        </w:rPr>
        <w:t>s</w:t>
      </w:r>
      <w:r w:rsidR="00D006CE">
        <w:rPr>
          <w:rFonts w:ascii="Times New Roman" w:hAnsi="Times New Roman" w:cs="Times New Roman"/>
          <w:sz w:val="24"/>
          <w:szCs w:val="24"/>
        </w:rPr>
        <w:t xml:space="preserve"> these federal requirements in their syllabus.</w:t>
      </w:r>
      <w:r w:rsidR="007A7486">
        <w:rPr>
          <w:rFonts w:ascii="Times New Roman" w:hAnsi="Times New Roman" w:cs="Times New Roman"/>
          <w:sz w:val="24"/>
          <w:szCs w:val="24"/>
        </w:rPr>
        <w:t xml:space="preserve">  These requirements apply uniformly in all academic semesters and terms.</w:t>
      </w:r>
      <w:r>
        <w:rPr>
          <w:rFonts w:ascii="Times New Roman" w:hAnsi="Times New Roman" w:cs="Times New Roman"/>
          <w:sz w:val="24"/>
          <w:szCs w:val="24"/>
        </w:rPr>
        <w:t xml:space="preserve"> </w:t>
      </w:r>
    </w:p>
    <w:p w:rsidRPr="00084F2B" w:rsidR="00D006CE" w:rsidP="00084F2B" w:rsidRDefault="00BB6254" w14:paraId="519B3100" w14:textId="10D52188">
      <w:pPr>
        <w:pStyle w:val="ListParagraph"/>
        <w:numPr>
          <w:ilvl w:val="0"/>
          <w:numId w:val="5"/>
        </w:numPr>
        <w:rPr>
          <w:rFonts w:ascii="Times New Roman" w:hAnsi="Times New Roman" w:cs="Times New Roman"/>
          <w:sz w:val="24"/>
          <w:szCs w:val="24"/>
        </w:rPr>
      </w:pPr>
      <w:r w:rsidRPr="00084F2B">
        <w:rPr>
          <w:rFonts w:ascii="Times New Roman" w:hAnsi="Times New Roman" w:cs="Times New Roman"/>
          <w:b/>
          <w:bCs/>
          <w:sz w:val="24"/>
          <w:szCs w:val="24"/>
        </w:rPr>
        <w:t>Requirements and Definitions</w:t>
      </w:r>
      <w:r w:rsidRPr="00084F2B">
        <w:rPr>
          <w:rFonts w:ascii="Times New Roman" w:hAnsi="Times New Roman" w:cs="Times New Roman"/>
          <w:sz w:val="24"/>
          <w:szCs w:val="24"/>
        </w:rPr>
        <w:t>.</w:t>
      </w:r>
      <w:r w:rsidRPr="00084F2B" w:rsidR="00C8310B">
        <w:rPr>
          <w:rFonts w:ascii="Times New Roman" w:hAnsi="Times New Roman" w:cs="Times New Roman"/>
          <w:sz w:val="24"/>
          <w:szCs w:val="24"/>
        </w:rPr>
        <w:t xml:space="preserve"> </w:t>
      </w:r>
    </w:p>
    <w:p w:rsidR="00D006CE" w:rsidP="00D006CE" w:rsidRDefault="00E72241" w14:paraId="3F76E256" w14:textId="7F32F689">
      <w:pPr>
        <w:rPr>
          <w:rFonts w:ascii="Times New Roman" w:hAnsi="Times New Roman" w:cs="Times New Roman"/>
          <w:sz w:val="24"/>
          <w:szCs w:val="24"/>
        </w:rPr>
      </w:pPr>
      <w:r>
        <w:rPr>
          <w:rFonts w:ascii="Times New Roman" w:hAnsi="Times New Roman" w:cs="Times New Roman"/>
          <w:sz w:val="24"/>
          <w:szCs w:val="24"/>
        </w:rPr>
        <w:t xml:space="preserve">The regulations associated with </w:t>
      </w:r>
      <w:r w:rsidR="00D006CE">
        <w:rPr>
          <w:rFonts w:ascii="Times New Roman" w:hAnsi="Times New Roman" w:cs="Times New Roman"/>
          <w:sz w:val="24"/>
          <w:szCs w:val="24"/>
        </w:rPr>
        <w:t xml:space="preserve">Part 600 of the Higher Education Act of 1965, amended in 2020 (34 CFR </w:t>
      </w:r>
      <w:r w:rsidR="00D6611E">
        <w:rPr>
          <w:rFonts w:ascii="Times New Roman" w:hAnsi="Times New Roman" w:cs="Times New Roman"/>
          <w:sz w:val="24"/>
          <w:szCs w:val="24"/>
        </w:rPr>
        <w:t xml:space="preserve">§ </w:t>
      </w:r>
      <w:r w:rsidR="00D006CE">
        <w:rPr>
          <w:rFonts w:ascii="Times New Roman" w:hAnsi="Times New Roman" w:cs="Times New Roman"/>
          <w:sz w:val="24"/>
          <w:szCs w:val="24"/>
        </w:rPr>
        <w:t>600.2)</w:t>
      </w:r>
      <w:r w:rsidR="00CA0A5C">
        <w:rPr>
          <w:rFonts w:ascii="Times New Roman" w:hAnsi="Times New Roman" w:cs="Times New Roman"/>
          <w:sz w:val="24"/>
          <w:szCs w:val="24"/>
        </w:rPr>
        <w:t>,</w:t>
      </w:r>
      <w:r w:rsidR="00D006CE">
        <w:rPr>
          <w:rFonts w:ascii="Times New Roman" w:hAnsi="Times New Roman" w:cs="Times New Roman"/>
          <w:sz w:val="24"/>
          <w:szCs w:val="24"/>
        </w:rPr>
        <w:t xml:space="preserve"> require that </w:t>
      </w:r>
      <w:r w:rsidR="00CE014B">
        <w:rPr>
          <w:rFonts w:ascii="Times New Roman" w:hAnsi="Times New Roman" w:cs="Times New Roman"/>
          <w:sz w:val="24"/>
          <w:szCs w:val="24"/>
        </w:rPr>
        <w:t xml:space="preserve">online </w:t>
      </w:r>
      <w:r w:rsidR="00D006CE">
        <w:rPr>
          <w:rFonts w:ascii="Times New Roman" w:hAnsi="Times New Roman" w:cs="Times New Roman"/>
          <w:sz w:val="24"/>
          <w:szCs w:val="24"/>
        </w:rPr>
        <w:t>courses provide regular and substantive interaction between the instructor and the students enrolled in the course.</w:t>
      </w:r>
      <w:r w:rsidR="005C5CCA">
        <w:rPr>
          <w:rFonts w:ascii="Times New Roman" w:hAnsi="Times New Roman" w:cs="Times New Roman"/>
          <w:sz w:val="24"/>
          <w:szCs w:val="24"/>
        </w:rPr>
        <w:t xml:space="preserve">  </w:t>
      </w:r>
      <w:r w:rsidR="00C8310B">
        <w:rPr>
          <w:rFonts w:ascii="Times New Roman" w:hAnsi="Times New Roman" w:cs="Times New Roman"/>
          <w:sz w:val="24"/>
          <w:szCs w:val="24"/>
        </w:rPr>
        <w:t xml:space="preserve">These interactions must be initiated by the instructor, be </w:t>
      </w:r>
      <w:r w:rsidR="00802C1C">
        <w:rPr>
          <w:rFonts w:ascii="Times New Roman" w:hAnsi="Times New Roman" w:cs="Times New Roman"/>
          <w:sz w:val="24"/>
          <w:szCs w:val="24"/>
        </w:rPr>
        <w:t>regular</w:t>
      </w:r>
      <w:r w:rsidR="00C8310B">
        <w:rPr>
          <w:rFonts w:ascii="Times New Roman" w:hAnsi="Times New Roman" w:cs="Times New Roman"/>
          <w:sz w:val="24"/>
          <w:szCs w:val="24"/>
        </w:rPr>
        <w:t xml:space="preserve"> and consistent, and be focused on the content in the course.  </w:t>
      </w:r>
      <w:r w:rsidR="005C5CCA">
        <w:rPr>
          <w:rFonts w:ascii="Times New Roman" w:hAnsi="Times New Roman" w:cs="Times New Roman"/>
          <w:sz w:val="24"/>
          <w:szCs w:val="24"/>
        </w:rPr>
        <w:t xml:space="preserve">Interactions between </w:t>
      </w:r>
      <w:r w:rsidR="00D84257">
        <w:rPr>
          <w:rFonts w:ascii="Times New Roman" w:hAnsi="Times New Roman" w:cs="Times New Roman"/>
          <w:sz w:val="24"/>
          <w:szCs w:val="24"/>
        </w:rPr>
        <w:t xml:space="preserve">students and </w:t>
      </w:r>
      <w:r w:rsidR="005C5CCA">
        <w:rPr>
          <w:rFonts w:ascii="Times New Roman" w:hAnsi="Times New Roman" w:cs="Times New Roman"/>
          <w:sz w:val="24"/>
          <w:szCs w:val="24"/>
        </w:rPr>
        <w:t xml:space="preserve">graduate assistants (GAs) assigned to </w:t>
      </w:r>
      <w:r w:rsidR="00D84257">
        <w:rPr>
          <w:rFonts w:ascii="Times New Roman" w:hAnsi="Times New Roman" w:cs="Times New Roman"/>
          <w:sz w:val="24"/>
          <w:szCs w:val="24"/>
        </w:rPr>
        <w:t xml:space="preserve">a </w:t>
      </w:r>
      <w:r w:rsidR="005C5CCA">
        <w:rPr>
          <w:rFonts w:ascii="Times New Roman" w:hAnsi="Times New Roman" w:cs="Times New Roman"/>
          <w:sz w:val="24"/>
          <w:szCs w:val="24"/>
        </w:rPr>
        <w:t xml:space="preserve">course count towards the federal requirements but interactions between </w:t>
      </w:r>
      <w:r w:rsidR="00D84257">
        <w:rPr>
          <w:rFonts w:ascii="Times New Roman" w:hAnsi="Times New Roman" w:cs="Times New Roman"/>
          <w:sz w:val="24"/>
          <w:szCs w:val="24"/>
        </w:rPr>
        <w:t xml:space="preserve">students and </w:t>
      </w:r>
      <w:r w:rsidR="005C5CCA">
        <w:rPr>
          <w:rFonts w:ascii="Times New Roman" w:hAnsi="Times New Roman" w:cs="Times New Roman"/>
          <w:sz w:val="24"/>
          <w:szCs w:val="24"/>
        </w:rPr>
        <w:t>class assistants or other</w:t>
      </w:r>
      <w:r w:rsidR="00CE014B">
        <w:rPr>
          <w:rFonts w:ascii="Times New Roman" w:hAnsi="Times New Roman" w:cs="Times New Roman"/>
          <w:sz w:val="24"/>
          <w:szCs w:val="24"/>
        </w:rPr>
        <w:t xml:space="preserve"> individuals</w:t>
      </w:r>
      <w:r w:rsidR="005C5CCA">
        <w:rPr>
          <w:rFonts w:ascii="Times New Roman" w:hAnsi="Times New Roman" w:cs="Times New Roman"/>
          <w:sz w:val="24"/>
          <w:szCs w:val="24"/>
        </w:rPr>
        <w:t xml:space="preserve"> who have not met the faculty qualifications </w:t>
      </w:r>
      <w:r w:rsidR="006F24E4">
        <w:rPr>
          <w:rFonts w:ascii="Times New Roman" w:hAnsi="Times New Roman" w:cs="Times New Roman"/>
          <w:sz w:val="24"/>
          <w:szCs w:val="24"/>
        </w:rPr>
        <w:t xml:space="preserve">defined </w:t>
      </w:r>
      <w:r w:rsidR="005C5CCA">
        <w:rPr>
          <w:rFonts w:ascii="Times New Roman" w:hAnsi="Times New Roman" w:cs="Times New Roman"/>
          <w:sz w:val="24"/>
          <w:szCs w:val="24"/>
        </w:rPr>
        <w:t xml:space="preserve">in Academic Policy 1435.50 do not count towards </w:t>
      </w:r>
      <w:r w:rsidR="00165168">
        <w:rPr>
          <w:rFonts w:ascii="Times New Roman" w:hAnsi="Times New Roman" w:cs="Times New Roman"/>
          <w:sz w:val="24"/>
          <w:szCs w:val="24"/>
        </w:rPr>
        <w:t xml:space="preserve">meeting </w:t>
      </w:r>
      <w:r w:rsidR="005C5CCA">
        <w:rPr>
          <w:rFonts w:ascii="Times New Roman" w:hAnsi="Times New Roman" w:cs="Times New Roman"/>
          <w:sz w:val="24"/>
          <w:szCs w:val="24"/>
        </w:rPr>
        <w:t>the federal requirements.</w:t>
      </w:r>
      <w:r w:rsidR="003E46F4">
        <w:rPr>
          <w:rStyle w:val="FootnoteReference"/>
          <w:rFonts w:ascii="Times New Roman" w:hAnsi="Times New Roman" w:cs="Times New Roman"/>
          <w:sz w:val="24"/>
          <w:szCs w:val="24"/>
        </w:rPr>
        <w:footnoteReference w:id="3"/>
      </w:r>
    </w:p>
    <w:p w:rsidR="00631127" w:rsidP="00D006CE" w:rsidRDefault="00D006CE" w14:paraId="057D2B4D" w14:textId="6128ED8A">
      <w:pPr>
        <w:spacing w:after="0"/>
        <w:rPr>
          <w:rFonts w:ascii="Times New Roman" w:hAnsi="Times New Roman" w:cs="Times New Roman"/>
          <w:sz w:val="24"/>
          <w:szCs w:val="24"/>
        </w:rPr>
      </w:pPr>
      <w:r w:rsidRPr="00C0733A">
        <w:rPr>
          <w:rFonts w:ascii="Times New Roman" w:hAnsi="Times New Roman" w:cs="Times New Roman"/>
          <w:b/>
          <w:bCs/>
          <w:sz w:val="24"/>
          <w:szCs w:val="24"/>
        </w:rPr>
        <w:lastRenderedPageBreak/>
        <w:t xml:space="preserve">Regular </w:t>
      </w:r>
      <w:r w:rsidRPr="00C0733A" w:rsidR="00C0733A">
        <w:rPr>
          <w:rFonts w:ascii="Times New Roman" w:hAnsi="Times New Roman" w:cs="Times New Roman"/>
          <w:b/>
          <w:bCs/>
          <w:sz w:val="24"/>
          <w:szCs w:val="24"/>
        </w:rPr>
        <w:t>i</w:t>
      </w:r>
      <w:r w:rsidRPr="00C0733A">
        <w:rPr>
          <w:rFonts w:ascii="Times New Roman" w:hAnsi="Times New Roman" w:cs="Times New Roman"/>
          <w:b/>
          <w:bCs/>
          <w:sz w:val="24"/>
          <w:szCs w:val="24"/>
        </w:rPr>
        <w:t>nteractions</w:t>
      </w:r>
      <w:r>
        <w:rPr>
          <w:rFonts w:ascii="Times New Roman" w:hAnsi="Times New Roman" w:cs="Times New Roman"/>
          <w:sz w:val="24"/>
          <w:szCs w:val="24"/>
        </w:rPr>
        <w:t xml:space="preserve"> are </w:t>
      </w:r>
      <w:r w:rsidRPr="00D006CE">
        <w:rPr>
          <w:rFonts w:ascii="Times New Roman" w:hAnsi="Times New Roman" w:cs="Times New Roman"/>
          <w:sz w:val="24"/>
          <w:szCs w:val="24"/>
        </w:rPr>
        <w:t xml:space="preserve">interactions </w:t>
      </w:r>
      <w:r w:rsidR="00C0733A">
        <w:rPr>
          <w:rFonts w:ascii="Times New Roman" w:hAnsi="Times New Roman" w:cs="Times New Roman"/>
          <w:sz w:val="24"/>
          <w:szCs w:val="24"/>
        </w:rPr>
        <w:t xml:space="preserve">that </w:t>
      </w:r>
      <w:r w:rsidR="00802C1C">
        <w:rPr>
          <w:rFonts w:ascii="Times New Roman" w:hAnsi="Times New Roman" w:cs="Times New Roman"/>
          <w:sz w:val="24"/>
          <w:szCs w:val="24"/>
        </w:rPr>
        <w:t>“</w:t>
      </w:r>
      <w:r w:rsidR="00C0733A">
        <w:rPr>
          <w:rFonts w:ascii="Times New Roman" w:hAnsi="Times New Roman" w:cs="Times New Roman"/>
          <w:sz w:val="24"/>
          <w:szCs w:val="24"/>
        </w:rPr>
        <w:t>provide the opportunity for substantive interactions</w:t>
      </w:r>
      <w:r w:rsidR="00802C1C">
        <w:rPr>
          <w:rFonts w:ascii="Times New Roman" w:hAnsi="Times New Roman" w:cs="Times New Roman"/>
          <w:sz w:val="24"/>
          <w:szCs w:val="24"/>
        </w:rPr>
        <w:t>”</w:t>
      </w:r>
      <w:r w:rsidR="00C0733A">
        <w:rPr>
          <w:rFonts w:ascii="Times New Roman" w:hAnsi="Times New Roman" w:cs="Times New Roman"/>
          <w:sz w:val="24"/>
          <w:szCs w:val="24"/>
        </w:rPr>
        <w:t xml:space="preserve"> between the instructor and the student </w:t>
      </w:r>
      <w:r w:rsidR="00E72241">
        <w:rPr>
          <w:rFonts w:ascii="Times New Roman" w:hAnsi="Times New Roman" w:cs="Times New Roman"/>
          <w:sz w:val="24"/>
          <w:szCs w:val="24"/>
        </w:rPr>
        <w:t>“</w:t>
      </w:r>
      <w:r w:rsidR="00C0733A">
        <w:rPr>
          <w:rFonts w:ascii="Times New Roman" w:hAnsi="Times New Roman" w:cs="Times New Roman"/>
          <w:sz w:val="24"/>
          <w:szCs w:val="24"/>
        </w:rPr>
        <w:t>on a predictable and scheduled basis commensurate with the length of time</w:t>
      </w:r>
      <w:r w:rsidR="00802C1C">
        <w:rPr>
          <w:rFonts w:ascii="Times New Roman" w:hAnsi="Times New Roman" w:cs="Times New Roman"/>
          <w:sz w:val="24"/>
          <w:szCs w:val="24"/>
        </w:rPr>
        <w:t>”</w:t>
      </w:r>
      <w:r w:rsidR="00C0733A">
        <w:rPr>
          <w:rFonts w:ascii="Times New Roman" w:hAnsi="Times New Roman" w:cs="Times New Roman"/>
          <w:sz w:val="24"/>
          <w:szCs w:val="24"/>
        </w:rPr>
        <w:t xml:space="preserve"> </w:t>
      </w:r>
      <w:r w:rsidR="00802C1C">
        <w:rPr>
          <w:rFonts w:ascii="Times New Roman" w:hAnsi="Times New Roman" w:cs="Times New Roman"/>
          <w:sz w:val="24"/>
          <w:szCs w:val="24"/>
        </w:rPr>
        <w:t>of</w:t>
      </w:r>
      <w:r w:rsidR="00C0733A">
        <w:rPr>
          <w:rFonts w:ascii="Times New Roman" w:hAnsi="Times New Roman" w:cs="Times New Roman"/>
          <w:sz w:val="24"/>
          <w:szCs w:val="24"/>
        </w:rPr>
        <w:t xml:space="preserve"> the course, </w:t>
      </w:r>
      <w:r w:rsidR="00802C1C">
        <w:rPr>
          <w:rFonts w:ascii="Times New Roman" w:hAnsi="Times New Roman" w:cs="Times New Roman"/>
          <w:sz w:val="24"/>
          <w:szCs w:val="24"/>
        </w:rPr>
        <w:t>“</w:t>
      </w:r>
      <w:r w:rsidR="00C0733A">
        <w:rPr>
          <w:rFonts w:ascii="Times New Roman" w:hAnsi="Times New Roman" w:cs="Times New Roman"/>
          <w:sz w:val="24"/>
          <w:szCs w:val="24"/>
        </w:rPr>
        <w:t>the amount of content in the course,</w:t>
      </w:r>
      <w:r w:rsidR="00802C1C">
        <w:rPr>
          <w:rFonts w:ascii="Times New Roman" w:hAnsi="Times New Roman" w:cs="Times New Roman"/>
          <w:sz w:val="24"/>
          <w:szCs w:val="24"/>
        </w:rPr>
        <w:t>”</w:t>
      </w:r>
      <w:r w:rsidR="00C0733A">
        <w:rPr>
          <w:rFonts w:ascii="Times New Roman" w:hAnsi="Times New Roman" w:cs="Times New Roman"/>
          <w:sz w:val="24"/>
          <w:szCs w:val="24"/>
        </w:rPr>
        <w:t xml:space="preserve"> and the academic level of the course (lower-level undergraduate, upper-level undergraduate, or graduate).</w:t>
      </w:r>
      <w:r w:rsidR="00A765BF">
        <w:rPr>
          <w:rStyle w:val="FootnoteReference"/>
          <w:rFonts w:ascii="Times New Roman" w:hAnsi="Times New Roman" w:cs="Times New Roman"/>
          <w:sz w:val="24"/>
          <w:szCs w:val="24"/>
        </w:rPr>
        <w:footnoteReference w:id="4"/>
      </w:r>
      <w:r w:rsidR="00C0733A">
        <w:rPr>
          <w:rFonts w:ascii="Times New Roman" w:hAnsi="Times New Roman" w:cs="Times New Roman"/>
          <w:sz w:val="24"/>
          <w:szCs w:val="24"/>
        </w:rPr>
        <w:t xml:space="preserve"> </w:t>
      </w:r>
      <w:r w:rsidR="009F1794">
        <w:rPr>
          <w:rFonts w:ascii="Times New Roman" w:hAnsi="Times New Roman" w:cs="Times New Roman"/>
          <w:sz w:val="24"/>
          <w:szCs w:val="24"/>
        </w:rPr>
        <w:t>“Interactions initiated by students” cannot be counted towards meeting the regular interaction requirement.</w:t>
      </w:r>
      <w:r w:rsidR="009F1794">
        <w:rPr>
          <w:rStyle w:val="FootnoteReference"/>
          <w:rFonts w:ascii="Times New Roman" w:hAnsi="Times New Roman" w:cs="Times New Roman"/>
          <w:sz w:val="24"/>
          <w:szCs w:val="24"/>
        </w:rPr>
        <w:footnoteReference w:id="5"/>
      </w:r>
    </w:p>
    <w:p w:rsidR="009F1794" w:rsidP="00D006CE" w:rsidRDefault="009F1794" w14:paraId="700EDF89" w14:textId="77777777">
      <w:pPr>
        <w:spacing w:after="0"/>
        <w:rPr>
          <w:rFonts w:ascii="Times New Roman" w:hAnsi="Times New Roman" w:cs="Times New Roman"/>
          <w:sz w:val="24"/>
          <w:szCs w:val="24"/>
        </w:rPr>
      </w:pPr>
    </w:p>
    <w:p w:rsidR="00C0733A" w:rsidP="00D006CE" w:rsidRDefault="00C0733A" w14:paraId="1B74AC83" w14:textId="301AF0B2">
      <w:pPr>
        <w:spacing w:after="0"/>
        <w:rPr>
          <w:rFonts w:ascii="Times New Roman" w:hAnsi="Times New Roman" w:cs="Times New Roman"/>
          <w:sz w:val="24"/>
          <w:szCs w:val="24"/>
        </w:rPr>
      </w:pPr>
      <w:r>
        <w:rPr>
          <w:rFonts w:ascii="Times New Roman" w:hAnsi="Times New Roman" w:cs="Times New Roman"/>
          <w:sz w:val="24"/>
          <w:szCs w:val="24"/>
        </w:rPr>
        <w:t>The instructor must, as part of th</w:t>
      </w:r>
      <w:r w:rsidR="00802C1C">
        <w:rPr>
          <w:rFonts w:ascii="Times New Roman" w:hAnsi="Times New Roman" w:cs="Times New Roman"/>
          <w:sz w:val="24"/>
          <w:szCs w:val="24"/>
        </w:rPr>
        <w:t xml:space="preserve">is </w:t>
      </w:r>
      <w:r>
        <w:rPr>
          <w:rFonts w:ascii="Times New Roman" w:hAnsi="Times New Roman" w:cs="Times New Roman"/>
          <w:sz w:val="24"/>
          <w:szCs w:val="24"/>
        </w:rPr>
        <w:t xml:space="preserve">regular interaction requirement, </w:t>
      </w:r>
      <w:r w:rsidR="00802C1C">
        <w:rPr>
          <w:rFonts w:ascii="Times New Roman" w:hAnsi="Times New Roman" w:cs="Times New Roman"/>
          <w:sz w:val="24"/>
          <w:szCs w:val="24"/>
        </w:rPr>
        <w:t>“</w:t>
      </w:r>
      <w:r>
        <w:rPr>
          <w:rFonts w:ascii="Times New Roman" w:hAnsi="Times New Roman" w:cs="Times New Roman"/>
          <w:sz w:val="24"/>
          <w:szCs w:val="24"/>
        </w:rPr>
        <w:t xml:space="preserve">monitor </w:t>
      </w:r>
      <w:r>
        <w:rPr>
          <w:rFonts w:ascii="Times New Roman" w:hAnsi="Times New Roman" w:cs="Times New Roman"/>
          <w:sz w:val="24"/>
          <w:szCs w:val="24"/>
        </w:rPr>
        <w:t xml:space="preserve">the student’s academic engagement and success.</w:t>
      </w:r>
      <w:r w:rsidR="00802C1C">
        <w:rPr>
          <w:rFonts w:ascii="Times New Roman" w:hAnsi="Times New Roman" w:cs="Times New Roman"/>
          <w:sz w:val="24"/>
          <w:szCs w:val="24"/>
        </w:rPr>
        <w:t>”</w:t>
      </w:r>
      <w:r>
        <w:rPr>
          <w:rFonts w:ascii="Times New Roman" w:hAnsi="Times New Roman" w:cs="Times New Roman"/>
          <w:sz w:val="24"/>
          <w:szCs w:val="24"/>
        </w:rPr>
        <w:t xml:space="preserve">  The </w:t>
      </w:r>
      <w:r w:rsidR="00802C1C">
        <w:rPr>
          <w:rFonts w:ascii="Times New Roman" w:hAnsi="Times New Roman" w:cs="Times New Roman"/>
          <w:sz w:val="24"/>
          <w:szCs w:val="24"/>
        </w:rPr>
        <w:t>“</w:t>
      </w:r>
      <w:r>
        <w:rPr>
          <w:rFonts w:ascii="Times New Roman" w:hAnsi="Times New Roman" w:cs="Times New Roman"/>
          <w:sz w:val="24"/>
          <w:szCs w:val="24"/>
        </w:rPr>
        <w:t>instructor is responsible for promptly and proactively engaging in substantive interaction</w:t>
      </w:r>
      <w:r>
        <w:rPr>
          <w:rFonts w:ascii="Times New Roman" w:hAnsi="Times New Roman" w:cs="Times New Roman"/>
          <w:sz w:val="24"/>
          <w:szCs w:val="24"/>
        </w:rPr>
        <w:t xml:space="preserve">s with students </w:t>
      </w:r>
      <w:r>
        <w:rPr>
          <w:rFonts w:ascii="Times New Roman" w:hAnsi="Times New Roman" w:cs="Times New Roman"/>
          <w:sz w:val="24"/>
          <w:szCs w:val="24"/>
        </w:rPr>
        <w:t xml:space="preserve">when needed on the basis of such monitoring</w:t>
      </w:r>
      <w:r w:rsidR="00802C1C">
        <w:rPr>
          <w:rFonts w:ascii="Times New Roman" w:hAnsi="Times New Roman" w:cs="Times New Roman"/>
          <w:sz w:val="24"/>
          <w:szCs w:val="24"/>
        </w:rPr>
        <w:t>”</w:t>
      </w:r>
      <w:r>
        <w:rPr>
          <w:rFonts w:ascii="Times New Roman" w:hAnsi="Times New Roman" w:cs="Times New Roman"/>
          <w:sz w:val="24"/>
          <w:szCs w:val="24"/>
        </w:rPr>
        <w:t xml:space="preserve"> </w:t>
      </w:r>
      <w:r w:rsidR="006F24E4">
        <w:rPr>
          <w:rFonts w:ascii="Times New Roman" w:hAnsi="Times New Roman" w:cs="Times New Roman"/>
          <w:sz w:val="24"/>
          <w:szCs w:val="24"/>
        </w:rPr>
        <w:t xml:space="preserve">of </w:t>
      </w:r>
      <w:r>
        <w:rPr>
          <w:rFonts w:ascii="Times New Roman" w:hAnsi="Times New Roman" w:cs="Times New Roman"/>
          <w:sz w:val="24"/>
          <w:szCs w:val="24"/>
        </w:rPr>
        <w:t xml:space="preserve">their academic success </w:t>
      </w:r>
      <w:r w:rsidR="00802C1C">
        <w:rPr>
          <w:rFonts w:ascii="Times New Roman" w:hAnsi="Times New Roman" w:cs="Times New Roman"/>
          <w:sz w:val="24"/>
          <w:szCs w:val="24"/>
        </w:rPr>
        <w:t>“</w:t>
      </w:r>
      <w:r>
        <w:rPr>
          <w:rFonts w:ascii="Times New Roman" w:hAnsi="Times New Roman" w:cs="Times New Roman"/>
          <w:sz w:val="24"/>
          <w:szCs w:val="24"/>
        </w:rPr>
        <w:t>or upon request by the student.</w:t>
      </w:r>
      <w:r w:rsidR="00802C1C">
        <w:rPr>
          <w:rFonts w:ascii="Times New Roman" w:hAnsi="Times New Roman" w:cs="Times New Roman"/>
          <w:sz w:val="24"/>
          <w:szCs w:val="24"/>
        </w:rPr>
        <w:t>”</w:t>
      </w:r>
      <w:r w:rsidR="00802C1C">
        <w:rPr>
          <w:rStyle w:val="FootnoteReference"/>
          <w:rFonts w:ascii="Times New Roman" w:hAnsi="Times New Roman" w:cs="Times New Roman"/>
          <w:sz w:val="24"/>
          <w:szCs w:val="24"/>
        </w:rPr>
        <w:footnoteReference w:id="6"/>
      </w:r>
      <w:r w:rsidR="009C4D43">
        <w:rPr>
          <w:rFonts w:ascii="Times New Roman" w:hAnsi="Times New Roman" w:cs="Times New Roman"/>
          <w:sz w:val="24"/>
          <w:szCs w:val="24"/>
        </w:rPr>
        <w:t xml:space="preserve"> </w:t>
      </w:r>
      <w:r w:rsidR="00D67AB1">
        <w:rPr>
          <w:rFonts w:ascii="Times New Roman" w:hAnsi="Times New Roman" w:cs="Times New Roman"/>
          <w:sz w:val="24"/>
          <w:szCs w:val="24"/>
        </w:rPr>
        <w:t xml:space="preserve">The instructor must </w:t>
      </w:r>
      <w:r w:rsidR="0090117B">
        <w:rPr>
          <w:rFonts w:ascii="Times New Roman" w:hAnsi="Times New Roman" w:cs="Times New Roman"/>
          <w:sz w:val="24"/>
          <w:szCs w:val="24"/>
        </w:rPr>
        <w:t xml:space="preserve">share with students the course’s expectations and norms for how the instructor will monitor their academic engagement and success as well as how they will promptly and proactively engage in substantive learning interactions with each other.  </w:t>
      </w:r>
      <w:r w:rsidR="00D67AB1">
        <w:rPr>
          <w:rFonts w:ascii="Times New Roman" w:hAnsi="Times New Roman" w:cs="Times New Roman"/>
          <w:sz w:val="24"/>
          <w:szCs w:val="24"/>
        </w:rPr>
        <w:t xml:space="preserve"> </w:t>
      </w:r>
    </w:p>
    <w:p w:rsidR="00C0733A" w:rsidP="00D006CE" w:rsidRDefault="00C0733A" w14:paraId="47487341" w14:textId="77777777">
      <w:pPr>
        <w:spacing w:after="0"/>
        <w:rPr>
          <w:rFonts w:ascii="Times New Roman" w:hAnsi="Times New Roman" w:cs="Times New Roman"/>
          <w:sz w:val="24"/>
          <w:szCs w:val="24"/>
        </w:rPr>
      </w:pPr>
    </w:p>
    <w:p w:rsidR="00C0733A" w:rsidP="00C0733A" w:rsidRDefault="00D006CE" w14:paraId="3D5DD906" w14:textId="27D4D081">
      <w:pPr>
        <w:spacing w:after="0"/>
        <w:rPr>
          <w:rFonts w:ascii="Times New Roman" w:hAnsi="Times New Roman" w:cs="Times New Roman"/>
          <w:sz w:val="24"/>
          <w:szCs w:val="24"/>
        </w:rPr>
      </w:pPr>
      <w:r w:rsidRPr="00C0733A">
        <w:rPr>
          <w:rFonts w:ascii="Times New Roman" w:hAnsi="Times New Roman" w:cs="Times New Roman"/>
          <w:b/>
          <w:bCs/>
          <w:sz w:val="24"/>
          <w:szCs w:val="24"/>
        </w:rPr>
        <w:t>Substantive Interactions</w:t>
      </w:r>
      <w:r w:rsidR="00C0733A">
        <w:rPr>
          <w:rFonts w:ascii="Times New Roman" w:hAnsi="Times New Roman" w:cs="Times New Roman"/>
          <w:sz w:val="24"/>
          <w:szCs w:val="24"/>
        </w:rPr>
        <w:t xml:space="preserve"> are those that </w:t>
      </w:r>
      <w:r w:rsidR="00D23CAB">
        <w:rPr>
          <w:rFonts w:ascii="Times New Roman" w:hAnsi="Times New Roman" w:cs="Times New Roman"/>
          <w:sz w:val="24"/>
          <w:szCs w:val="24"/>
        </w:rPr>
        <w:t>“</w:t>
      </w:r>
      <w:r w:rsidR="00C0733A">
        <w:rPr>
          <w:rFonts w:ascii="Times New Roman" w:hAnsi="Times New Roman" w:cs="Times New Roman"/>
          <w:sz w:val="24"/>
          <w:szCs w:val="24"/>
        </w:rPr>
        <w:t xml:space="preserve">engage </w:t>
      </w:r>
      <w:r w:rsidRPr="00C0733A">
        <w:rPr>
          <w:rFonts w:ascii="Times New Roman" w:hAnsi="Times New Roman" w:cs="Times New Roman"/>
          <w:sz w:val="24"/>
          <w:szCs w:val="24"/>
        </w:rPr>
        <w:t>students in teaching, learning, and assessment</w:t>
      </w:r>
      <w:r w:rsidR="00C0733A">
        <w:rPr>
          <w:rFonts w:ascii="Times New Roman" w:hAnsi="Times New Roman" w:cs="Times New Roman"/>
          <w:sz w:val="24"/>
          <w:szCs w:val="24"/>
        </w:rPr>
        <w:t xml:space="preserve"> consistent with the content under discussion and </w:t>
      </w:r>
      <w:r w:rsidR="00D23CAB">
        <w:rPr>
          <w:rFonts w:ascii="Times New Roman" w:hAnsi="Times New Roman" w:cs="Times New Roman"/>
          <w:sz w:val="24"/>
          <w:szCs w:val="24"/>
        </w:rPr>
        <w:t xml:space="preserve">also </w:t>
      </w:r>
      <w:r w:rsidR="00C0733A">
        <w:rPr>
          <w:rFonts w:ascii="Times New Roman" w:hAnsi="Times New Roman" w:cs="Times New Roman"/>
          <w:sz w:val="24"/>
          <w:szCs w:val="24"/>
        </w:rPr>
        <w:t xml:space="preserve">includes </w:t>
      </w:r>
      <w:r w:rsidRPr="00C0733A">
        <w:rPr>
          <w:rFonts w:ascii="Times New Roman" w:hAnsi="Times New Roman" w:cs="Times New Roman"/>
          <w:sz w:val="24"/>
          <w:szCs w:val="24"/>
          <w:u w:val="single"/>
        </w:rPr>
        <w:t>at least two</w:t>
      </w:r>
      <w:r w:rsidRPr="00C0733A">
        <w:rPr>
          <w:rFonts w:ascii="Times New Roman" w:hAnsi="Times New Roman" w:cs="Times New Roman"/>
          <w:sz w:val="24"/>
          <w:szCs w:val="24"/>
        </w:rPr>
        <w:t xml:space="preserve"> of the following</w:t>
      </w:r>
      <w:r w:rsidR="00C0733A">
        <w:rPr>
          <w:rFonts w:ascii="Times New Roman" w:hAnsi="Times New Roman" w:cs="Times New Roman"/>
          <w:sz w:val="24"/>
          <w:szCs w:val="24"/>
        </w:rPr>
        <w:t>:</w:t>
      </w:r>
      <w:r w:rsidR="00D23CAB">
        <w:rPr>
          <w:rFonts w:ascii="Times New Roman" w:hAnsi="Times New Roman" w:cs="Times New Roman"/>
          <w:sz w:val="24"/>
          <w:szCs w:val="24"/>
        </w:rPr>
        <w:t>”</w:t>
      </w:r>
    </w:p>
    <w:p w:rsidR="0087595B" w:rsidP="000F0F0C" w:rsidRDefault="00D23CAB" w14:paraId="4D6B041B" w14:textId="7777777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Pr="00C0733A" w:rsidR="00D006CE">
        <w:rPr>
          <w:rFonts w:ascii="Times New Roman" w:hAnsi="Times New Roman" w:cs="Times New Roman"/>
          <w:sz w:val="24"/>
          <w:szCs w:val="24"/>
        </w:rPr>
        <w:t>Providing direct instruction</w:t>
      </w:r>
      <w:r w:rsidR="00C0733A">
        <w:rPr>
          <w:rFonts w:ascii="Times New Roman" w:hAnsi="Times New Roman" w:cs="Times New Roman"/>
          <w:sz w:val="24"/>
          <w:szCs w:val="24"/>
        </w:rPr>
        <w:t>.</w:t>
      </w:r>
      <w:r>
        <w:rPr>
          <w:rFonts w:ascii="Times New Roman" w:hAnsi="Times New Roman" w:cs="Times New Roman"/>
          <w:sz w:val="24"/>
          <w:szCs w:val="24"/>
        </w:rPr>
        <w:t>”</w:t>
      </w:r>
      <w:r w:rsidR="00C0733A">
        <w:rPr>
          <w:rFonts w:ascii="Times New Roman" w:hAnsi="Times New Roman" w:cs="Times New Roman"/>
          <w:sz w:val="24"/>
          <w:szCs w:val="24"/>
        </w:rPr>
        <w:t xml:space="preserve">  </w:t>
      </w:r>
    </w:p>
    <w:p w:rsidRPr="000F0F0C" w:rsidR="00D006CE" w:rsidP="0087595B" w:rsidRDefault="00C0733A" w14:paraId="02E02A0F" w14:textId="062118A1">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This may be </w:t>
      </w:r>
      <w:r w:rsidR="0087595B">
        <w:rPr>
          <w:rFonts w:ascii="Times New Roman" w:hAnsi="Times New Roman" w:cs="Times New Roman"/>
          <w:sz w:val="24"/>
          <w:szCs w:val="24"/>
        </w:rPr>
        <w:t xml:space="preserve">accomplished </w:t>
      </w:r>
      <w:r w:rsidRPr="00C0733A" w:rsidR="00D006CE">
        <w:rPr>
          <w:rFonts w:ascii="Times New Roman" w:hAnsi="Times New Roman" w:cs="Times New Roman"/>
          <w:sz w:val="24"/>
          <w:szCs w:val="24"/>
        </w:rPr>
        <w:t>through synchronous technology such as Blackboard Collaborate</w:t>
      </w:r>
      <w:r w:rsidR="00D23CAB">
        <w:rPr>
          <w:rFonts w:ascii="Times New Roman" w:hAnsi="Times New Roman" w:cs="Times New Roman"/>
          <w:sz w:val="24"/>
          <w:szCs w:val="24"/>
        </w:rPr>
        <w:t xml:space="preserve">, </w:t>
      </w:r>
      <w:r w:rsidRPr="00C0733A" w:rsidR="00D006CE">
        <w:rPr>
          <w:rFonts w:ascii="Times New Roman" w:hAnsi="Times New Roman" w:cs="Times New Roman"/>
          <w:sz w:val="24"/>
          <w:szCs w:val="24"/>
        </w:rPr>
        <w:t>Zoom</w:t>
      </w:r>
      <w:r w:rsidR="00D23CAB">
        <w:rPr>
          <w:rFonts w:ascii="Times New Roman" w:hAnsi="Times New Roman" w:cs="Times New Roman"/>
          <w:sz w:val="24"/>
          <w:szCs w:val="24"/>
        </w:rPr>
        <w:t>, or the like</w:t>
      </w:r>
      <w:r w:rsidRPr="00C0733A" w:rsidR="00D006CE">
        <w:rPr>
          <w:rFonts w:ascii="Times New Roman" w:hAnsi="Times New Roman" w:cs="Times New Roman"/>
          <w:sz w:val="24"/>
          <w:szCs w:val="24"/>
        </w:rPr>
        <w:t xml:space="preserve">.  </w:t>
      </w:r>
      <w:r w:rsidR="00AA5C97">
        <w:rPr>
          <w:rFonts w:ascii="Times New Roman" w:hAnsi="Times New Roman" w:cs="Times New Roman"/>
          <w:sz w:val="24"/>
          <w:szCs w:val="24"/>
        </w:rPr>
        <w:t xml:space="preserve">Asynchronous instruction (recorded lectures or other activities) </w:t>
      </w:r>
      <w:proofErr w:type="gramStart"/>
      <w:r w:rsidR="00AA5C97">
        <w:rPr>
          <w:rFonts w:ascii="Times New Roman" w:hAnsi="Times New Roman" w:cs="Times New Roman"/>
          <w:sz w:val="24"/>
          <w:szCs w:val="24"/>
        </w:rPr>
        <w:t>do</w:t>
      </w:r>
      <w:proofErr w:type="gramEnd"/>
      <w:r w:rsidR="00AA5C97">
        <w:rPr>
          <w:rFonts w:ascii="Times New Roman" w:hAnsi="Times New Roman" w:cs="Times New Roman"/>
          <w:sz w:val="24"/>
          <w:szCs w:val="24"/>
        </w:rPr>
        <w:t xml:space="preserve"> not meet the federal threshold for direct instruction.  O</w:t>
      </w:r>
      <w:r w:rsidRPr="000F0F0C" w:rsidR="00D006CE">
        <w:rPr>
          <w:rFonts w:ascii="Times New Roman" w:hAnsi="Times New Roman" w:cs="Times New Roman"/>
          <w:sz w:val="24"/>
          <w:szCs w:val="24"/>
        </w:rPr>
        <w:t>nly synchronous direct instruction is considered substantive interaction</w:t>
      </w:r>
      <w:r w:rsidR="00AA5C97">
        <w:rPr>
          <w:rFonts w:ascii="Times New Roman" w:hAnsi="Times New Roman" w:cs="Times New Roman"/>
          <w:sz w:val="24"/>
          <w:szCs w:val="24"/>
        </w:rPr>
        <w:t xml:space="preserve"> as per federal guidelines</w:t>
      </w:r>
      <w:r w:rsidRPr="000F0F0C" w:rsidR="00D006CE">
        <w:rPr>
          <w:rFonts w:ascii="Times New Roman" w:hAnsi="Times New Roman" w:cs="Times New Roman"/>
          <w:sz w:val="24"/>
          <w:szCs w:val="24"/>
        </w:rPr>
        <w:t>.</w:t>
      </w:r>
      <w:r w:rsidRPr="000F0F0C">
        <w:rPr>
          <w:rFonts w:ascii="Times New Roman" w:hAnsi="Times New Roman" w:cs="Times New Roman"/>
          <w:sz w:val="24"/>
          <w:szCs w:val="24"/>
        </w:rPr>
        <w:t xml:space="preserve">  </w:t>
      </w:r>
      <w:r w:rsidRPr="000F0F0C" w:rsidR="00E0404D">
        <w:rPr>
          <w:rFonts w:ascii="Times New Roman" w:hAnsi="Times New Roman" w:cs="Times New Roman"/>
          <w:sz w:val="24"/>
          <w:szCs w:val="24"/>
        </w:rPr>
        <w:t>P</w:t>
      </w:r>
      <w:r w:rsidRPr="000F0F0C" w:rsidR="00D006CE">
        <w:rPr>
          <w:rFonts w:ascii="Times New Roman" w:hAnsi="Times New Roman" w:cs="Times New Roman"/>
          <w:sz w:val="24"/>
          <w:szCs w:val="24"/>
        </w:rPr>
        <w:t>er Academic Policy 1622.12, direct instruction is not an option in 100% asynchronous online courses.</w:t>
      </w:r>
      <w:r w:rsidR="007578FB">
        <w:rPr>
          <w:rStyle w:val="FootnoteReference"/>
          <w:rFonts w:ascii="Times New Roman" w:hAnsi="Times New Roman" w:cs="Times New Roman"/>
          <w:sz w:val="24"/>
          <w:szCs w:val="24"/>
        </w:rPr>
        <w:footnoteReference w:id="7"/>
      </w:r>
    </w:p>
    <w:p w:rsidR="00D006CE" w:rsidP="00C0733A" w:rsidRDefault="00D23CAB" w14:paraId="6CBA4209" w14:textId="3E2DF91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00D006CE">
        <w:rPr>
          <w:rFonts w:ascii="Times New Roman" w:hAnsi="Times New Roman" w:cs="Times New Roman"/>
          <w:sz w:val="24"/>
          <w:szCs w:val="24"/>
        </w:rPr>
        <w:t>A</w:t>
      </w:r>
      <w:r w:rsidRPr="004356DD" w:rsidR="00D006CE">
        <w:rPr>
          <w:rFonts w:ascii="Times New Roman" w:hAnsi="Times New Roman" w:cs="Times New Roman"/>
          <w:sz w:val="24"/>
          <w:szCs w:val="24"/>
        </w:rPr>
        <w:t>ssessing or providing feedback on a student’s coursework</w:t>
      </w:r>
      <w:r>
        <w:rPr>
          <w:rFonts w:ascii="Times New Roman" w:hAnsi="Times New Roman" w:cs="Times New Roman"/>
          <w:sz w:val="24"/>
          <w:szCs w:val="24"/>
        </w:rPr>
        <w:t>.”</w:t>
      </w:r>
    </w:p>
    <w:p w:rsidR="00D006CE" w:rsidP="00C0733A" w:rsidRDefault="00CA65E4" w14:paraId="40844324" w14:textId="0C2B2EF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“An a</w:t>
      </w:r>
      <w:r w:rsidR="00D006CE">
        <w:rPr>
          <w:rFonts w:ascii="Times New Roman" w:hAnsi="Times New Roman" w:cs="Times New Roman"/>
          <w:sz w:val="24"/>
          <w:szCs w:val="24"/>
        </w:rPr>
        <w:t>uto</w:t>
      </w:r>
      <w:r>
        <w:rPr>
          <w:rFonts w:ascii="Times New Roman" w:hAnsi="Times New Roman" w:cs="Times New Roman"/>
          <w:sz w:val="24"/>
          <w:szCs w:val="24"/>
        </w:rPr>
        <w:t>mated grading system that provides feedback based on a programmed response</w:t>
      </w:r>
      <w:r w:rsidR="00C85A0C">
        <w:rPr>
          <w:rFonts w:ascii="Times New Roman" w:hAnsi="Times New Roman" w:cs="Times New Roman"/>
          <w:sz w:val="24"/>
          <w:szCs w:val="24"/>
        </w:rPr>
        <w:t>, interactions with artificial intelligence, adaptive learning systems or other forms of interactive computer-assisted instructional tools</w:t>
      </w:r>
      <w:r w:rsidR="009F6CFB">
        <w:rPr>
          <w:rFonts w:ascii="Times New Roman" w:hAnsi="Times New Roman" w:cs="Times New Roman"/>
          <w:sz w:val="24"/>
          <w:szCs w:val="24"/>
        </w:rPr>
        <w:t xml:space="preserve"> do not meet” the definition of substantive interaction </w:t>
      </w:r>
      <w:r w:rsidR="00D006CE">
        <w:rPr>
          <w:rFonts w:ascii="Times New Roman" w:hAnsi="Times New Roman" w:cs="Times New Roman"/>
          <w:sz w:val="24"/>
          <w:szCs w:val="24"/>
        </w:rPr>
        <w:t>per federal guidelines.</w:t>
      </w:r>
      <w:r w:rsidR="00A05A6D">
        <w:rPr>
          <w:rStyle w:val="FootnoteReference"/>
          <w:rFonts w:ascii="Times New Roman" w:hAnsi="Times New Roman" w:cs="Times New Roman"/>
          <w:sz w:val="24"/>
          <w:szCs w:val="24"/>
        </w:rPr>
        <w:footnoteReference w:id="8"/>
      </w:r>
    </w:p>
    <w:p w:rsidR="00D006CE" w:rsidP="00C0733A" w:rsidRDefault="00D23CAB" w14:paraId="2D108DD4" w14:textId="7A2DA61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D006CE">
        <w:rPr>
          <w:rFonts w:ascii="Times New Roman" w:hAnsi="Times New Roman" w:cs="Times New Roman"/>
          <w:sz w:val="24"/>
          <w:szCs w:val="24"/>
        </w:rPr>
        <w:t>P</w:t>
      </w:r>
      <w:r w:rsidRPr="004356DD" w:rsidR="00D006CE">
        <w:rPr>
          <w:rFonts w:ascii="Times New Roman" w:hAnsi="Times New Roman" w:cs="Times New Roman"/>
          <w:sz w:val="24"/>
          <w:szCs w:val="24"/>
        </w:rPr>
        <w:t>roviding information or responding to questions about the content of a course or competency</w:t>
      </w:r>
      <w:r w:rsidR="00C0733A">
        <w:rPr>
          <w:rFonts w:ascii="Times New Roman" w:hAnsi="Times New Roman" w:cs="Times New Roman"/>
          <w:sz w:val="24"/>
          <w:szCs w:val="24"/>
        </w:rPr>
        <w:t>,</w:t>
      </w:r>
      <w:r>
        <w:rPr>
          <w:rFonts w:ascii="Times New Roman" w:hAnsi="Times New Roman" w:cs="Times New Roman"/>
          <w:sz w:val="24"/>
          <w:szCs w:val="24"/>
        </w:rPr>
        <w:t>”</w:t>
      </w:r>
      <w:r w:rsidR="00C0733A">
        <w:rPr>
          <w:rFonts w:ascii="Times New Roman" w:hAnsi="Times New Roman" w:cs="Times New Roman"/>
          <w:sz w:val="24"/>
          <w:szCs w:val="24"/>
        </w:rPr>
        <w:t xml:space="preserve"> </w:t>
      </w:r>
      <w:r w:rsidR="00D006CE">
        <w:rPr>
          <w:rFonts w:ascii="Times New Roman" w:hAnsi="Times New Roman" w:cs="Times New Roman"/>
          <w:sz w:val="24"/>
          <w:szCs w:val="24"/>
        </w:rPr>
        <w:t xml:space="preserve">in a </w:t>
      </w:r>
      <w:r w:rsidR="006D2C13">
        <w:rPr>
          <w:rFonts w:ascii="Times New Roman" w:hAnsi="Times New Roman" w:cs="Times New Roman"/>
          <w:sz w:val="24"/>
          <w:szCs w:val="24"/>
        </w:rPr>
        <w:t xml:space="preserve">scheduled </w:t>
      </w:r>
      <w:r w:rsidR="00D006CE">
        <w:rPr>
          <w:rFonts w:ascii="Times New Roman" w:hAnsi="Times New Roman" w:cs="Times New Roman"/>
          <w:sz w:val="24"/>
          <w:szCs w:val="24"/>
        </w:rPr>
        <w:t xml:space="preserve">interaction to align with the regular interaction </w:t>
      </w:r>
      <w:r w:rsidR="00C0733A">
        <w:rPr>
          <w:rFonts w:ascii="Times New Roman" w:hAnsi="Times New Roman" w:cs="Times New Roman"/>
          <w:sz w:val="24"/>
          <w:szCs w:val="24"/>
        </w:rPr>
        <w:t>requirement.</w:t>
      </w:r>
    </w:p>
    <w:p w:rsidR="00C0733A" w:rsidP="00C0733A" w:rsidRDefault="00D23CAB" w14:paraId="378A255C" w14:textId="4448B95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00D006CE">
        <w:rPr>
          <w:rFonts w:ascii="Times New Roman" w:hAnsi="Times New Roman" w:cs="Times New Roman"/>
          <w:sz w:val="24"/>
          <w:szCs w:val="24"/>
        </w:rPr>
        <w:t>F</w:t>
      </w:r>
      <w:r w:rsidRPr="004356DD" w:rsidR="00D006CE">
        <w:rPr>
          <w:rFonts w:ascii="Times New Roman" w:hAnsi="Times New Roman" w:cs="Times New Roman"/>
          <w:sz w:val="24"/>
          <w:szCs w:val="24"/>
        </w:rPr>
        <w:t>acilitating a group discussion regarding the content of a course or competency</w:t>
      </w:r>
      <w:r w:rsidR="00C0733A">
        <w:rPr>
          <w:rFonts w:ascii="Times New Roman" w:hAnsi="Times New Roman" w:cs="Times New Roman"/>
          <w:sz w:val="24"/>
          <w:szCs w:val="24"/>
        </w:rPr>
        <w:t>,</w:t>
      </w:r>
      <w:r>
        <w:rPr>
          <w:rFonts w:ascii="Times New Roman" w:hAnsi="Times New Roman" w:cs="Times New Roman"/>
          <w:sz w:val="24"/>
          <w:szCs w:val="24"/>
        </w:rPr>
        <w:t>”</w:t>
      </w:r>
      <w:r w:rsidR="00C0733A">
        <w:rPr>
          <w:rFonts w:ascii="Times New Roman" w:hAnsi="Times New Roman" w:cs="Times New Roman"/>
          <w:sz w:val="24"/>
          <w:szCs w:val="24"/>
        </w:rPr>
        <w:t xml:space="preserve"> </w:t>
      </w:r>
      <w:r w:rsidR="00D006CE">
        <w:rPr>
          <w:rFonts w:ascii="Times New Roman" w:hAnsi="Times New Roman" w:cs="Times New Roman"/>
          <w:sz w:val="24"/>
          <w:szCs w:val="24"/>
        </w:rPr>
        <w:t xml:space="preserve">in a </w:t>
      </w:r>
      <w:r w:rsidR="006D2C13">
        <w:rPr>
          <w:rFonts w:ascii="Times New Roman" w:hAnsi="Times New Roman" w:cs="Times New Roman"/>
          <w:sz w:val="24"/>
          <w:szCs w:val="24"/>
        </w:rPr>
        <w:t xml:space="preserve">scheduled </w:t>
      </w:r>
      <w:r w:rsidR="00D006CE">
        <w:rPr>
          <w:rFonts w:ascii="Times New Roman" w:hAnsi="Times New Roman" w:cs="Times New Roman"/>
          <w:sz w:val="24"/>
          <w:szCs w:val="24"/>
        </w:rPr>
        <w:t xml:space="preserve">interaction to align with the regular interaction </w:t>
      </w:r>
      <w:r w:rsidR="00C0733A">
        <w:rPr>
          <w:rFonts w:ascii="Times New Roman" w:hAnsi="Times New Roman" w:cs="Times New Roman"/>
          <w:sz w:val="24"/>
          <w:szCs w:val="24"/>
        </w:rPr>
        <w:t>requirement.</w:t>
      </w:r>
    </w:p>
    <w:p w:rsidR="001E1FCE" w:rsidP="00C0733A" w:rsidRDefault="00D23CAB" w14:paraId="3982E862" w14:textId="2EAA959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001E1FCE">
        <w:rPr>
          <w:rFonts w:ascii="Times New Roman" w:hAnsi="Times New Roman" w:cs="Times New Roman"/>
          <w:sz w:val="24"/>
          <w:szCs w:val="24"/>
        </w:rPr>
        <w:t xml:space="preserve">Other instructional activities approved by the </w:t>
      </w:r>
      <w:proofErr w:type="gramStart"/>
      <w:r w:rsidR="001E1FCE">
        <w:rPr>
          <w:rFonts w:ascii="Times New Roman" w:hAnsi="Times New Roman" w:cs="Times New Roman"/>
          <w:sz w:val="24"/>
          <w:szCs w:val="24"/>
        </w:rPr>
        <w:t>institution’s</w:t>
      </w:r>
      <w:proofErr w:type="gramEnd"/>
      <w:r w:rsidR="001E1FCE">
        <w:rPr>
          <w:rFonts w:ascii="Times New Roman" w:hAnsi="Times New Roman" w:cs="Times New Roman"/>
          <w:sz w:val="24"/>
          <w:szCs w:val="24"/>
        </w:rPr>
        <w:t xml:space="preserve"> or program’s accrediting agency.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Pr="001E1FCE" w:rsidR="00C0733A" w:rsidP="00C0733A" w:rsidRDefault="001E1FCE" w14:paraId="2BABE021" w14:textId="5C55ABBB">
      <w:pPr>
        <w:pStyle w:val="ListParagraph"/>
        <w:numPr>
          <w:ilvl w:val="1"/>
          <w:numId w:val="4"/>
        </w:numPr>
        <w:spacing w:after="0"/>
        <w:rPr>
          <w:rFonts w:ascii="Times New Roman" w:hAnsi="Times New Roman" w:cs="Times New Roman"/>
          <w:sz w:val="24"/>
          <w:szCs w:val="24"/>
        </w:rPr>
      </w:pPr>
      <w:r w:rsidRPr="001E1FCE">
        <w:rPr>
          <w:rFonts w:ascii="Times New Roman" w:hAnsi="Times New Roman" w:cs="Times New Roman"/>
          <w:sz w:val="24"/>
          <w:szCs w:val="24"/>
        </w:rPr>
        <w:t>The University’s accrediting agency, the Higher Learning Commission, has not approved any additional instructional activities under this definition.  A department head/chair must notify the Office of the Provost of the addition of an instructional activity by a program’s accrediting agency</w:t>
      </w:r>
      <w:r>
        <w:rPr>
          <w:rFonts w:ascii="Times New Roman" w:hAnsi="Times New Roman" w:cs="Times New Roman"/>
          <w:sz w:val="24"/>
          <w:szCs w:val="24"/>
        </w:rPr>
        <w:t>.</w:t>
      </w:r>
    </w:p>
    <w:p w:rsidR="00D23CAB" w:rsidP="007A7486" w:rsidRDefault="00D23CAB" w14:paraId="47128791" w14:textId="77777777">
      <w:pPr>
        <w:spacing w:after="0"/>
        <w:rPr>
          <w:rFonts w:ascii="Times New Roman" w:hAnsi="Times New Roman" w:cs="Times New Roman"/>
          <w:sz w:val="24"/>
          <w:szCs w:val="24"/>
        </w:rPr>
      </w:pPr>
    </w:p>
    <w:p w:rsidR="002200B8" w:rsidP="007A7486" w:rsidRDefault="007B4141" w14:paraId="5F77D3A4" w14:textId="09DF08DE">
      <w:pPr>
        <w:spacing w:after="0"/>
        <w:rPr>
          <w:rFonts w:ascii="Times New Roman" w:hAnsi="Times New Roman" w:cs="Times New Roman"/>
          <w:sz w:val="24"/>
          <w:szCs w:val="24"/>
        </w:rPr>
      </w:pPr>
      <w:r>
        <w:rPr>
          <w:rFonts w:ascii="Times New Roman" w:hAnsi="Times New Roman" w:cs="Times New Roman"/>
          <w:sz w:val="24"/>
          <w:szCs w:val="24"/>
        </w:rPr>
        <w:t xml:space="preserve">In general, </w:t>
      </w:r>
      <w:r w:rsidR="0090117B">
        <w:rPr>
          <w:rFonts w:ascii="Times New Roman" w:hAnsi="Times New Roman" w:cs="Times New Roman"/>
          <w:sz w:val="24"/>
          <w:szCs w:val="24"/>
        </w:rPr>
        <w:t xml:space="preserve">it is recommended but not required that </w:t>
      </w:r>
      <w:r>
        <w:rPr>
          <w:rFonts w:ascii="Times New Roman" w:hAnsi="Times New Roman" w:cs="Times New Roman"/>
          <w:sz w:val="24"/>
          <w:szCs w:val="24"/>
        </w:rPr>
        <w:t>i</w:t>
      </w:r>
      <w:r w:rsidR="00A0097A">
        <w:rPr>
          <w:rFonts w:ascii="Times New Roman" w:hAnsi="Times New Roman" w:cs="Times New Roman"/>
          <w:sz w:val="24"/>
          <w:szCs w:val="24"/>
        </w:rPr>
        <w:t>nstructors</w:t>
      </w:r>
      <w:r w:rsidR="00EE37B6">
        <w:rPr>
          <w:rFonts w:ascii="Times New Roman" w:hAnsi="Times New Roman" w:cs="Times New Roman"/>
          <w:sz w:val="24"/>
          <w:szCs w:val="24"/>
        </w:rPr>
        <w:t xml:space="preserve"> provide at least one substantive interaction</w:t>
      </w:r>
      <w:r w:rsidR="00061D95">
        <w:rPr>
          <w:rFonts w:ascii="Times New Roman" w:hAnsi="Times New Roman" w:cs="Times New Roman"/>
          <w:sz w:val="24"/>
          <w:szCs w:val="24"/>
        </w:rPr>
        <w:t>, as defined above,</w:t>
      </w:r>
      <w:r w:rsidR="00EE37B6">
        <w:rPr>
          <w:rFonts w:ascii="Times New Roman" w:hAnsi="Times New Roman" w:cs="Times New Roman"/>
          <w:sz w:val="24"/>
          <w:szCs w:val="24"/>
        </w:rPr>
        <w:t xml:space="preserve"> in every week of instruction </w:t>
      </w:r>
      <w:r w:rsidR="00564466">
        <w:rPr>
          <w:rFonts w:ascii="Times New Roman" w:hAnsi="Times New Roman" w:cs="Times New Roman"/>
          <w:sz w:val="24"/>
          <w:szCs w:val="24"/>
        </w:rPr>
        <w:t>for a three-credit course</w:t>
      </w:r>
      <w:r w:rsidR="00A03556">
        <w:rPr>
          <w:rFonts w:ascii="Times New Roman" w:hAnsi="Times New Roman" w:cs="Times New Roman"/>
          <w:sz w:val="24"/>
          <w:szCs w:val="24"/>
        </w:rPr>
        <w:t xml:space="preserve"> delivered over fifteen </w:t>
      </w:r>
      <w:r w:rsidR="00355077">
        <w:rPr>
          <w:rFonts w:ascii="Times New Roman" w:hAnsi="Times New Roman" w:cs="Times New Roman"/>
          <w:sz w:val="24"/>
          <w:szCs w:val="24"/>
        </w:rPr>
        <w:t>weeks. The</w:t>
      </w:r>
      <w:r w:rsidR="00564466">
        <w:rPr>
          <w:rFonts w:ascii="Times New Roman" w:hAnsi="Times New Roman" w:cs="Times New Roman"/>
          <w:sz w:val="24"/>
          <w:szCs w:val="24"/>
        </w:rPr>
        <w:t xml:space="preserve"> exact</w:t>
      </w:r>
      <w:r w:rsidR="00A03556">
        <w:rPr>
          <w:rFonts w:ascii="Times New Roman" w:hAnsi="Times New Roman" w:cs="Times New Roman"/>
          <w:sz w:val="24"/>
          <w:szCs w:val="24"/>
        </w:rPr>
        <w:t xml:space="preserve"> </w:t>
      </w:r>
      <w:r w:rsidR="00AD0D83">
        <w:rPr>
          <w:rFonts w:ascii="Times New Roman" w:hAnsi="Times New Roman" w:cs="Times New Roman"/>
          <w:sz w:val="24"/>
          <w:szCs w:val="24"/>
        </w:rPr>
        <w:t xml:space="preserve">number of </w:t>
      </w:r>
      <w:r w:rsidR="00A03556">
        <w:rPr>
          <w:rFonts w:ascii="Times New Roman" w:hAnsi="Times New Roman" w:cs="Times New Roman"/>
          <w:sz w:val="24"/>
          <w:szCs w:val="24"/>
        </w:rPr>
        <w:t>regular and substantive interaction</w:t>
      </w:r>
      <w:r w:rsidR="00AD0D83">
        <w:rPr>
          <w:rFonts w:ascii="Times New Roman" w:hAnsi="Times New Roman" w:cs="Times New Roman"/>
          <w:sz w:val="24"/>
          <w:szCs w:val="24"/>
        </w:rPr>
        <w:t>s</w:t>
      </w:r>
      <w:r w:rsidR="00A03556">
        <w:rPr>
          <w:rFonts w:ascii="Times New Roman" w:hAnsi="Times New Roman" w:cs="Times New Roman"/>
          <w:sz w:val="24"/>
          <w:szCs w:val="24"/>
        </w:rPr>
        <w:t xml:space="preserve"> </w:t>
      </w:r>
      <w:r w:rsidR="00AD0D83">
        <w:rPr>
          <w:rFonts w:ascii="Times New Roman" w:hAnsi="Times New Roman" w:cs="Times New Roman"/>
          <w:sz w:val="24"/>
          <w:szCs w:val="24"/>
        </w:rPr>
        <w:t xml:space="preserve">with students </w:t>
      </w:r>
      <w:r w:rsidR="00A03556">
        <w:rPr>
          <w:rFonts w:ascii="Times New Roman" w:hAnsi="Times New Roman" w:cs="Times New Roman"/>
          <w:sz w:val="24"/>
          <w:szCs w:val="24"/>
        </w:rPr>
        <w:t>is at the discretion of the instructor and</w:t>
      </w:r>
      <w:r w:rsidR="00AD0D83">
        <w:rPr>
          <w:rFonts w:ascii="Times New Roman" w:hAnsi="Times New Roman" w:cs="Times New Roman"/>
          <w:sz w:val="24"/>
          <w:szCs w:val="24"/>
        </w:rPr>
        <w:t>/or</w:t>
      </w:r>
      <w:r w:rsidR="00A03556">
        <w:rPr>
          <w:rFonts w:ascii="Times New Roman" w:hAnsi="Times New Roman" w:cs="Times New Roman"/>
          <w:sz w:val="24"/>
          <w:szCs w:val="24"/>
        </w:rPr>
        <w:t xml:space="preserve"> academic unit</w:t>
      </w:r>
      <w:r w:rsidR="005C1995">
        <w:rPr>
          <w:rFonts w:ascii="Times New Roman" w:hAnsi="Times New Roman" w:cs="Times New Roman"/>
          <w:sz w:val="24"/>
          <w:szCs w:val="24"/>
        </w:rPr>
        <w:t xml:space="preserve"> commensurate with the length of time</w:t>
      </w:r>
      <w:r w:rsidR="00923B4A">
        <w:rPr>
          <w:rFonts w:ascii="Times New Roman" w:hAnsi="Times New Roman" w:cs="Times New Roman"/>
          <w:sz w:val="24"/>
          <w:szCs w:val="24"/>
        </w:rPr>
        <w:t xml:space="preserve">, </w:t>
      </w:r>
      <w:r w:rsidR="005C1995">
        <w:rPr>
          <w:rFonts w:ascii="Times New Roman" w:hAnsi="Times New Roman" w:cs="Times New Roman"/>
          <w:sz w:val="24"/>
          <w:szCs w:val="24"/>
        </w:rPr>
        <w:t>amount of content</w:t>
      </w:r>
      <w:r w:rsidR="00923B4A">
        <w:rPr>
          <w:rFonts w:ascii="Times New Roman" w:hAnsi="Times New Roman" w:cs="Times New Roman"/>
          <w:sz w:val="24"/>
          <w:szCs w:val="24"/>
        </w:rPr>
        <w:t>,</w:t>
      </w:r>
      <w:r w:rsidR="005C1995">
        <w:rPr>
          <w:rFonts w:ascii="Times New Roman" w:hAnsi="Times New Roman" w:cs="Times New Roman"/>
          <w:sz w:val="24"/>
          <w:szCs w:val="24"/>
        </w:rPr>
        <w:t xml:space="preserve"> and the academic level of the course</w:t>
      </w:r>
      <w:r w:rsidR="00923B4A">
        <w:rPr>
          <w:rFonts w:ascii="Times New Roman" w:hAnsi="Times New Roman" w:cs="Times New Roman"/>
          <w:sz w:val="24"/>
          <w:szCs w:val="24"/>
        </w:rPr>
        <w:t>.</w:t>
      </w:r>
      <w:r w:rsidR="00DC115B">
        <w:rPr>
          <w:rStyle w:val="FootnoteReference"/>
          <w:rFonts w:ascii="Times New Roman" w:hAnsi="Times New Roman" w:cs="Times New Roman"/>
          <w:sz w:val="24"/>
          <w:szCs w:val="24"/>
        </w:rPr>
        <w:footnoteReference w:id="10"/>
      </w:r>
      <w:r w:rsidR="005C1995">
        <w:rPr>
          <w:rFonts w:ascii="Times New Roman" w:hAnsi="Times New Roman" w:cs="Times New Roman"/>
          <w:sz w:val="24"/>
          <w:szCs w:val="24"/>
        </w:rPr>
        <w:t xml:space="preserve"> </w:t>
      </w:r>
      <w:r w:rsidR="00923B4A">
        <w:rPr>
          <w:rFonts w:ascii="Times New Roman" w:hAnsi="Times New Roman" w:cs="Times New Roman"/>
          <w:sz w:val="24"/>
          <w:szCs w:val="24"/>
        </w:rPr>
        <w:t xml:space="preserve"> </w:t>
      </w:r>
      <w:r w:rsidR="00014E0D">
        <w:rPr>
          <w:rFonts w:ascii="Times New Roman" w:hAnsi="Times New Roman" w:cs="Times New Roman"/>
          <w:sz w:val="24"/>
          <w:szCs w:val="24"/>
        </w:rPr>
        <w:t xml:space="preserve">The methods by which an instructor </w:t>
      </w:r>
      <w:r w:rsidR="00AD0D83">
        <w:rPr>
          <w:rFonts w:ascii="Times New Roman" w:hAnsi="Times New Roman" w:cs="Times New Roman"/>
          <w:sz w:val="24"/>
          <w:szCs w:val="24"/>
        </w:rPr>
        <w:t xml:space="preserve">elects to meet </w:t>
      </w:r>
      <w:r w:rsidR="00014E0D">
        <w:rPr>
          <w:rFonts w:ascii="Times New Roman" w:hAnsi="Times New Roman" w:cs="Times New Roman"/>
          <w:sz w:val="24"/>
          <w:szCs w:val="24"/>
        </w:rPr>
        <w:t>the federal regular and substantive requirements must be recognized by</w:t>
      </w:r>
      <w:r w:rsidRPr="007A7486" w:rsidR="00014E0D">
        <w:rPr>
          <w:rFonts w:ascii="Times New Roman" w:hAnsi="Times New Roman" w:cs="Times New Roman"/>
          <w:sz w:val="24"/>
          <w:szCs w:val="24"/>
        </w:rPr>
        <w:t xml:space="preserve"> faculty member</w:t>
      </w:r>
      <w:r w:rsidR="00014E0D">
        <w:rPr>
          <w:rFonts w:ascii="Times New Roman" w:hAnsi="Times New Roman" w:cs="Times New Roman"/>
          <w:sz w:val="24"/>
          <w:szCs w:val="24"/>
        </w:rPr>
        <w:t>s</w:t>
      </w:r>
      <w:r w:rsidRPr="007A7486" w:rsidR="00014E0D">
        <w:rPr>
          <w:rFonts w:ascii="Times New Roman" w:hAnsi="Times New Roman" w:cs="Times New Roman"/>
          <w:sz w:val="24"/>
          <w:szCs w:val="24"/>
        </w:rPr>
        <w:t xml:space="preserve"> in th</w:t>
      </w:r>
      <w:r w:rsidR="00014E0D">
        <w:rPr>
          <w:rFonts w:ascii="Times New Roman" w:hAnsi="Times New Roman" w:cs="Times New Roman"/>
          <w:sz w:val="24"/>
          <w:szCs w:val="24"/>
        </w:rPr>
        <w:t>e</w:t>
      </w:r>
      <w:r>
        <w:rPr>
          <w:rFonts w:ascii="Times New Roman" w:hAnsi="Times New Roman" w:cs="Times New Roman"/>
          <w:sz w:val="24"/>
          <w:szCs w:val="24"/>
        </w:rPr>
        <w:t xml:space="preserve"> instructor’s</w:t>
      </w:r>
      <w:r w:rsidRPr="007A7486" w:rsidR="00014E0D">
        <w:rPr>
          <w:rFonts w:ascii="Times New Roman" w:hAnsi="Times New Roman" w:cs="Times New Roman"/>
          <w:sz w:val="24"/>
          <w:szCs w:val="24"/>
        </w:rPr>
        <w:t xml:space="preserve"> discipline at peer institution</w:t>
      </w:r>
      <w:r w:rsidR="00014E0D">
        <w:rPr>
          <w:rFonts w:ascii="Times New Roman" w:hAnsi="Times New Roman" w:cs="Times New Roman"/>
          <w:sz w:val="24"/>
          <w:szCs w:val="24"/>
        </w:rPr>
        <w:t xml:space="preserve">s as </w:t>
      </w:r>
      <w:r w:rsidRPr="007A7486" w:rsidR="00014E0D">
        <w:rPr>
          <w:rFonts w:ascii="Times New Roman" w:hAnsi="Times New Roman" w:cs="Times New Roman"/>
          <w:sz w:val="24"/>
          <w:szCs w:val="24"/>
        </w:rPr>
        <w:t>sufficient for meeting the expectations for federal requirements at those institutions.</w:t>
      </w:r>
      <w:r w:rsidR="007E0DB2">
        <w:rPr>
          <w:rFonts w:ascii="Times New Roman" w:hAnsi="Times New Roman" w:cs="Times New Roman"/>
          <w:sz w:val="24"/>
          <w:szCs w:val="24"/>
        </w:rPr>
        <w:t xml:space="preserve">  </w:t>
      </w:r>
      <w:r w:rsidR="009D0C30">
        <w:rPr>
          <w:rFonts w:ascii="Times New Roman" w:hAnsi="Times New Roman" w:cs="Times New Roman"/>
          <w:sz w:val="24"/>
          <w:szCs w:val="24"/>
        </w:rPr>
        <w:t>Academic u</w:t>
      </w:r>
      <w:r w:rsidR="00C0733A">
        <w:rPr>
          <w:rFonts w:ascii="Times New Roman" w:hAnsi="Times New Roman" w:cs="Times New Roman"/>
          <w:sz w:val="24"/>
          <w:szCs w:val="24"/>
        </w:rPr>
        <w:t>nit</w:t>
      </w:r>
      <w:r w:rsidR="0012561B">
        <w:rPr>
          <w:rFonts w:ascii="Times New Roman" w:hAnsi="Times New Roman" w:cs="Times New Roman"/>
          <w:sz w:val="24"/>
          <w:szCs w:val="24"/>
        </w:rPr>
        <w:t xml:space="preserve"> practices and </w:t>
      </w:r>
      <w:r w:rsidR="0090117B">
        <w:rPr>
          <w:rFonts w:ascii="Times New Roman" w:hAnsi="Times New Roman" w:cs="Times New Roman"/>
          <w:sz w:val="24"/>
          <w:szCs w:val="24"/>
        </w:rPr>
        <w:t xml:space="preserve">BOT 405.1 affords faculty </w:t>
      </w:r>
      <w:r w:rsidR="008121D8">
        <w:rPr>
          <w:rFonts w:ascii="Times New Roman" w:hAnsi="Times New Roman" w:cs="Times New Roman"/>
          <w:sz w:val="24"/>
          <w:szCs w:val="24"/>
        </w:rPr>
        <w:t>academic freedom</w:t>
      </w:r>
      <w:r w:rsidR="0090117B">
        <w:rPr>
          <w:rFonts w:ascii="Times New Roman" w:hAnsi="Times New Roman" w:cs="Times New Roman"/>
          <w:sz w:val="24"/>
          <w:szCs w:val="24"/>
        </w:rPr>
        <w:t xml:space="preserve"> in determining how to develop and deliver online courses in a way that complies with</w:t>
      </w:r>
      <w:r w:rsidR="008121D8">
        <w:rPr>
          <w:rFonts w:ascii="Times New Roman" w:hAnsi="Times New Roman" w:cs="Times New Roman"/>
          <w:sz w:val="24"/>
          <w:szCs w:val="24"/>
        </w:rPr>
        <w:t xml:space="preserve"> this policy and the federal requirements it implements. </w:t>
      </w:r>
    </w:p>
    <w:p w:rsidR="001E1FCE" w:rsidP="007A7486" w:rsidRDefault="001E1FCE" w14:paraId="41B2BBFC" w14:textId="6A3DA2FC">
      <w:pPr>
        <w:spacing w:after="0"/>
        <w:rPr>
          <w:rFonts w:ascii="Times New Roman" w:hAnsi="Times New Roman" w:cs="Times New Roman"/>
          <w:sz w:val="24"/>
          <w:szCs w:val="24"/>
        </w:rPr>
      </w:pPr>
    </w:p>
    <w:p w:rsidR="00BB6254" w:rsidP="00BB6254" w:rsidRDefault="00BB6254" w14:paraId="3146B145" w14:textId="77777777">
      <w:pPr>
        <w:pStyle w:val="ListParagraph"/>
        <w:numPr>
          <w:ilvl w:val="0"/>
          <w:numId w:val="5"/>
        </w:numPr>
        <w:rPr>
          <w:rFonts w:ascii="Times New Roman" w:hAnsi="Times New Roman" w:cs="Times New Roman"/>
          <w:sz w:val="24"/>
          <w:szCs w:val="24"/>
        </w:rPr>
      </w:pPr>
      <w:r w:rsidRPr="00084F2B">
        <w:rPr>
          <w:rFonts w:ascii="Times New Roman" w:hAnsi="Times New Roman" w:cs="Times New Roman"/>
          <w:b/>
          <w:bCs/>
          <w:sz w:val="24"/>
          <w:szCs w:val="24"/>
        </w:rPr>
        <w:t>Controls and Compliance</w:t>
      </w:r>
      <w:r>
        <w:rPr>
          <w:rFonts w:ascii="Times New Roman" w:hAnsi="Times New Roman" w:cs="Times New Roman"/>
          <w:sz w:val="24"/>
          <w:szCs w:val="24"/>
        </w:rPr>
        <w:t>.</w:t>
      </w:r>
    </w:p>
    <w:p w:rsidRPr="00084F2B" w:rsidR="00DD1C69" w:rsidP="00084F2B" w:rsidRDefault="00A85F37" w14:paraId="381C0571" w14:textId="22CC1FF9">
      <w:pPr>
        <w:rPr>
          <w:rFonts w:ascii="Times New Roman" w:hAnsi="Times New Roman" w:cs="Times New Roman"/>
          <w:sz w:val="24"/>
          <w:szCs w:val="24"/>
        </w:rPr>
      </w:pPr>
      <w:r w:rsidRPr="00084F2B">
        <w:rPr>
          <w:rFonts w:ascii="Times New Roman" w:hAnsi="Times New Roman" w:cs="Times New Roman"/>
          <w:sz w:val="24"/>
          <w:szCs w:val="24"/>
        </w:rPr>
        <w:t xml:space="preserve">In addition to defining expectations for instructors to monitor student engagement, the Department of Education requires that institutions establish “sufficient internal controls” and </w:t>
      </w:r>
      <w:r w:rsidRPr="00084F2B">
        <w:rPr>
          <w:rFonts w:ascii="Times New Roman" w:hAnsi="Times New Roman" w:cs="Times New Roman"/>
          <w:sz w:val="24"/>
          <w:szCs w:val="24"/>
        </w:rPr>
        <w:lastRenderedPageBreak/>
        <w:t>demonstrate that they have established “a system for monitoring or periodically evaluating its online” courses “to ensure that its instructors continue to observe such policies over time.”</w:t>
      </w:r>
      <w:r w:rsidRPr="00BB6254">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1"/>
      </w:r>
      <w:r w:rsidRPr="00084F2B">
        <w:rPr>
          <w:rFonts w:ascii="Times New Roman" w:hAnsi="Times New Roman" w:cs="Times New Roman"/>
          <w:sz w:val="24"/>
          <w:szCs w:val="24"/>
        </w:rPr>
        <w:t xml:space="preserve">  All online courses offered by the University of Arkansas meet this federal expectation by being created </w:t>
      </w:r>
      <w:r w:rsidRPr="00084F2B" w:rsidR="00B5297A">
        <w:rPr>
          <w:rFonts w:ascii="Times New Roman" w:hAnsi="Times New Roman" w:cs="Times New Roman"/>
          <w:sz w:val="24"/>
          <w:szCs w:val="24"/>
        </w:rPr>
        <w:t xml:space="preserve">in conjunction with Global Campus, </w:t>
      </w:r>
      <w:r w:rsidRPr="00084F2B" w:rsidR="00866BA1">
        <w:rPr>
          <w:rFonts w:ascii="Times New Roman" w:hAnsi="Times New Roman" w:cs="Times New Roman"/>
          <w:sz w:val="24"/>
          <w:szCs w:val="24"/>
        </w:rPr>
        <w:t xml:space="preserve">which </w:t>
      </w:r>
      <w:r w:rsidRPr="00084F2B" w:rsidR="00E71F51">
        <w:rPr>
          <w:rFonts w:ascii="Times New Roman" w:hAnsi="Times New Roman" w:cs="Times New Roman"/>
          <w:sz w:val="24"/>
          <w:szCs w:val="24"/>
        </w:rPr>
        <w:t>during the initial instructional design process of a new</w:t>
      </w:r>
      <w:r w:rsidRPr="00084F2B" w:rsidR="00B5297A">
        <w:rPr>
          <w:rFonts w:ascii="Times New Roman" w:hAnsi="Times New Roman" w:cs="Times New Roman"/>
          <w:sz w:val="24"/>
          <w:szCs w:val="24"/>
        </w:rPr>
        <w:t xml:space="preserve"> </w:t>
      </w:r>
      <w:r w:rsidRPr="00084F2B" w:rsidR="00E71F51">
        <w:rPr>
          <w:rFonts w:ascii="Times New Roman" w:hAnsi="Times New Roman" w:cs="Times New Roman"/>
          <w:sz w:val="24"/>
          <w:szCs w:val="24"/>
        </w:rPr>
        <w:t xml:space="preserve">course, is the unit responsible for </w:t>
      </w:r>
      <w:r w:rsidRPr="00084F2B" w:rsidR="00866BA1">
        <w:rPr>
          <w:rFonts w:ascii="Times New Roman" w:hAnsi="Times New Roman" w:cs="Times New Roman"/>
          <w:sz w:val="24"/>
          <w:szCs w:val="24"/>
        </w:rPr>
        <w:t xml:space="preserve">apprising instructors of applicable </w:t>
      </w:r>
      <w:r w:rsidRPr="00084F2B" w:rsidR="00E71F51">
        <w:rPr>
          <w:rFonts w:ascii="Times New Roman" w:hAnsi="Times New Roman" w:cs="Times New Roman"/>
          <w:sz w:val="24"/>
          <w:szCs w:val="24"/>
        </w:rPr>
        <w:t>federal requirements.</w:t>
      </w:r>
      <w:r w:rsidRPr="00084F2B" w:rsidR="00B5297A">
        <w:rPr>
          <w:rFonts w:ascii="Times New Roman" w:hAnsi="Times New Roman" w:cs="Times New Roman"/>
          <w:sz w:val="24"/>
          <w:szCs w:val="24"/>
        </w:rPr>
        <w:t xml:space="preserve">  </w:t>
      </w:r>
      <w:r w:rsidRPr="00084F2B" w:rsidR="00DD4A56">
        <w:rPr>
          <w:rFonts w:ascii="Times New Roman" w:hAnsi="Times New Roman" w:cs="Times New Roman"/>
          <w:sz w:val="24"/>
          <w:szCs w:val="24"/>
        </w:rPr>
        <w:t>Global Campus, in conjunction with the academic departments, schools, and colleges,</w:t>
      </w:r>
      <w:r w:rsidRPr="00084F2B" w:rsidR="00EA6A85">
        <w:rPr>
          <w:rFonts w:ascii="Times New Roman" w:hAnsi="Times New Roman" w:cs="Times New Roman"/>
          <w:sz w:val="24"/>
          <w:szCs w:val="24"/>
        </w:rPr>
        <w:t xml:space="preserve"> will periodically </w:t>
      </w:r>
      <w:r w:rsidR="0090117B">
        <w:rPr>
          <w:rFonts w:ascii="Times New Roman" w:hAnsi="Times New Roman" w:cs="Times New Roman"/>
          <w:sz w:val="24"/>
          <w:szCs w:val="24"/>
        </w:rPr>
        <w:t xml:space="preserve">assist instructors and academic units </w:t>
      </w:r>
      <w:r w:rsidR="00914B57">
        <w:rPr>
          <w:rFonts w:ascii="Times New Roman" w:hAnsi="Times New Roman" w:cs="Times New Roman"/>
          <w:sz w:val="24"/>
          <w:szCs w:val="24"/>
        </w:rPr>
        <w:t xml:space="preserve">in their evaluation of </w:t>
      </w:r>
      <w:r w:rsidRPr="00084F2B" w:rsidR="00EA6A85">
        <w:rPr>
          <w:rFonts w:ascii="Times New Roman" w:hAnsi="Times New Roman" w:cs="Times New Roman"/>
          <w:sz w:val="24"/>
          <w:szCs w:val="24"/>
        </w:rPr>
        <w:t xml:space="preserve"> University of Arkansas online courses</w:t>
      </w:r>
      <w:r w:rsidR="00AA5C97">
        <w:rPr>
          <w:rFonts w:ascii="Times New Roman" w:hAnsi="Times New Roman" w:cs="Times New Roman"/>
          <w:sz w:val="24"/>
          <w:szCs w:val="24"/>
        </w:rPr>
        <w:t xml:space="preserve"> scheduled for rebuilding</w:t>
      </w:r>
      <w:r w:rsidRPr="00084F2B" w:rsidR="00EA6A85">
        <w:rPr>
          <w:rFonts w:ascii="Times New Roman" w:hAnsi="Times New Roman" w:cs="Times New Roman"/>
          <w:sz w:val="24"/>
          <w:szCs w:val="24"/>
        </w:rPr>
        <w:t xml:space="preserve"> for </w:t>
      </w:r>
      <w:r w:rsidRPr="00084F2B" w:rsidR="00DD1C69">
        <w:rPr>
          <w:rFonts w:ascii="Times New Roman" w:hAnsi="Times New Roman" w:cs="Times New Roman"/>
          <w:sz w:val="24"/>
          <w:szCs w:val="24"/>
        </w:rPr>
        <w:t xml:space="preserve">continued </w:t>
      </w:r>
      <w:r w:rsidRPr="00084F2B" w:rsidR="00EA6A85">
        <w:rPr>
          <w:rFonts w:ascii="Times New Roman" w:hAnsi="Times New Roman" w:cs="Times New Roman"/>
          <w:sz w:val="24"/>
          <w:szCs w:val="24"/>
        </w:rPr>
        <w:t>compliance with federal requirement</w:t>
      </w:r>
      <w:r w:rsidRPr="00084F2B" w:rsidR="00DD1C69">
        <w:rPr>
          <w:rFonts w:ascii="Times New Roman" w:hAnsi="Times New Roman" w:cs="Times New Roman"/>
          <w:sz w:val="24"/>
          <w:szCs w:val="24"/>
        </w:rPr>
        <w:t>s</w:t>
      </w:r>
      <w:r w:rsidRPr="00084F2B" w:rsidR="00EA6A85">
        <w:rPr>
          <w:rFonts w:ascii="Times New Roman" w:hAnsi="Times New Roman" w:cs="Times New Roman"/>
          <w:sz w:val="24"/>
          <w:szCs w:val="24"/>
        </w:rPr>
        <w:t xml:space="preserve">.  </w:t>
      </w:r>
      <w:r w:rsidRPr="00084F2B" w:rsidR="00DD4A56">
        <w:rPr>
          <w:rFonts w:ascii="Times New Roman" w:hAnsi="Times New Roman" w:cs="Times New Roman"/>
          <w:sz w:val="24"/>
          <w:szCs w:val="24"/>
        </w:rPr>
        <w:t xml:space="preserve"> </w:t>
      </w:r>
    </w:p>
    <w:p w:rsidR="007A7486" w:rsidP="007A7486" w:rsidRDefault="00EB0A5A" w14:paraId="1299D25F" w14:textId="01D8C587">
      <w:pPr>
        <w:rPr>
          <w:rFonts w:ascii="Times New Roman" w:hAnsi="Times New Roman" w:cs="Times New Roman"/>
          <w:sz w:val="24"/>
          <w:szCs w:val="24"/>
        </w:rPr>
      </w:pPr>
      <w:r>
        <w:rPr>
          <w:rFonts w:ascii="Times New Roman" w:hAnsi="Times New Roman" w:cs="Times New Roman"/>
          <w:sz w:val="24"/>
          <w:szCs w:val="24"/>
        </w:rPr>
        <w:t>I</w:t>
      </w:r>
      <w:r w:rsidR="007A7486">
        <w:rPr>
          <w:rFonts w:ascii="Times New Roman" w:hAnsi="Times New Roman" w:cs="Times New Roman"/>
          <w:sz w:val="24"/>
          <w:szCs w:val="24"/>
        </w:rPr>
        <w:t>nstructors</w:t>
      </w:r>
      <w:r w:rsidR="007A59E7">
        <w:rPr>
          <w:rFonts w:ascii="Times New Roman" w:hAnsi="Times New Roman" w:cs="Times New Roman"/>
          <w:sz w:val="24"/>
          <w:szCs w:val="24"/>
        </w:rPr>
        <w:t xml:space="preserve"> </w:t>
      </w:r>
      <w:r w:rsidR="007A7486">
        <w:rPr>
          <w:rFonts w:ascii="Times New Roman" w:hAnsi="Times New Roman" w:cs="Times New Roman"/>
          <w:sz w:val="24"/>
          <w:szCs w:val="24"/>
        </w:rPr>
        <w:t xml:space="preserve">have the primary responsibility for </w:t>
      </w:r>
      <w:r w:rsidR="00AA5C97">
        <w:rPr>
          <w:rFonts w:ascii="Times New Roman" w:hAnsi="Times New Roman" w:cs="Times New Roman"/>
          <w:sz w:val="24"/>
          <w:szCs w:val="24"/>
        </w:rPr>
        <w:t>providing required instruction, monitoring academic engagement and performance of students, designing interactions that are appropriate and tailored to meet the needs of students,</w:t>
      </w:r>
      <w:r w:rsidR="009C4213">
        <w:rPr>
          <w:rFonts w:ascii="Times New Roman" w:hAnsi="Times New Roman" w:cs="Times New Roman"/>
          <w:sz w:val="24"/>
          <w:szCs w:val="24"/>
        </w:rPr>
        <w:t xml:space="preserve"> </w:t>
      </w:r>
      <w:r w:rsidR="00AA5C97">
        <w:rPr>
          <w:rFonts w:ascii="Times New Roman" w:hAnsi="Times New Roman" w:cs="Times New Roman"/>
          <w:sz w:val="24"/>
          <w:szCs w:val="24"/>
        </w:rPr>
        <w:t xml:space="preserve">and </w:t>
      </w:r>
      <w:r w:rsidR="007A7486">
        <w:rPr>
          <w:rFonts w:ascii="Times New Roman" w:hAnsi="Times New Roman" w:cs="Times New Roman"/>
          <w:sz w:val="24"/>
          <w:szCs w:val="24"/>
        </w:rPr>
        <w:t>ensuring compliance</w:t>
      </w:r>
      <w:r w:rsidR="00FD4C3E">
        <w:rPr>
          <w:rFonts w:ascii="Times New Roman" w:hAnsi="Times New Roman" w:cs="Times New Roman"/>
          <w:sz w:val="24"/>
          <w:szCs w:val="24"/>
        </w:rPr>
        <w:t xml:space="preserve"> with these federal requirements</w:t>
      </w:r>
      <w:r>
        <w:rPr>
          <w:rFonts w:ascii="Times New Roman" w:hAnsi="Times New Roman" w:cs="Times New Roman"/>
          <w:sz w:val="24"/>
          <w:szCs w:val="24"/>
        </w:rPr>
        <w:t xml:space="preserve">, which is shared with </w:t>
      </w:r>
      <w:r w:rsidR="00DD4A56">
        <w:rPr>
          <w:rFonts w:ascii="Times New Roman" w:hAnsi="Times New Roman" w:cs="Times New Roman"/>
          <w:sz w:val="24"/>
          <w:szCs w:val="24"/>
        </w:rPr>
        <w:t xml:space="preserve">Global Campus, </w:t>
      </w:r>
      <w:r w:rsidR="007A7486">
        <w:rPr>
          <w:rFonts w:ascii="Times New Roman" w:hAnsi="Times New Roman" w:cs="Times New Roman"/>
          <w:sz w:val="24"/>
          <w:szCs w:val="24"/>
        </w:rPr>
        <w:t>Department C</w:t>
      </w:r>
      <w:r>
        <w:rPr>
          <w:rFonts w:ascii="Times New Roman" w:hAnsi="Times New Roman" w:cs="Times New Roman"/>
          <w:sz w:val="24"/>
          <w:szCs w:val="24"/>
        </w:rPr>
        <w:t>h</w:t>
      </w:r>
      <w:r w:rsidR="007A7486">
        <w:rPr>
          <w:rFonts w:ascii="Times New Roman" w:hAnsi="Times New Roman" w:cs="Times New Roman"/>
          <w:sz w:val="24"/>
          <w:szCs w:val="24"/>
        </w:rPr>
        <w:t>airs/Heads</w:t>
      </w:r>
      <w:r w:rsidR="00DD4A56">
        <w:rPr>
          <w:rFonts w:ascii="Times New Roman" w:hAnsi="Times New Roman" w:cs="Times New Roman"/>
          <w:sz w:val="24"/>
          <w:szCs w:val="24"/>
        </w:rPr>
        <w:t>,</w:t>
      </w:r>
      <w:r w:rsidR="007A7486">
        <w:rPr>
          <w:rFonts w:ascii="Times New Roman" w:hAnsi="Times New Roman" w:cs="Times New Roman"/>
          <w:sz w:val="24"/>
          <w:szCs w:val="24"/>
        </w:rPr>
        <w:t xml:space="preserve"> and designated Assistant/Associate Deans within each college or school under the supervision of the </w:t>
      </w:r>
      <w:r w:rsidR="00FE4F62">
        <w:rPr>
          <w:rFonts w:ascii="Times New Roman" w:hAnsi="Times New Roman" w:cs="Times New Roman"/>
          <w:sz w:val="24"/>
          <w:szCs w:val="24"/>
        </w:rPr>
        <w:t>r</w:t>
      </w:r>
      <w:r w:rsidR="009E7AF8">
        <w:rPr>
          <w:rFonts w:ascii="Times New Roman" w:hAnsi="Times New Roman" w:cs="Times New Roman"/>
          <w:sz w:val="24"/>
          <w:szCs w:val="24"/>
        </w:rPr>
        <w:t>espective</w:t>
      </w:r>
      <w:r w:rsidR="007A7486">
        <w:rPr>
          <w:rFonts w:ascii="Times New Roman" w:hAnsi="Times New Roman" w:cs="Times New Roman"/>
          <w:sz w:val="24"/>
          <w:szCs w:val="24"/>
        </w:rPr>
        <w:t xml:space="preserve"> academic dean.</w:t>
      </w:r>
      <w:r w:rsidR="00E71F51">
        <w:rPr>
          <w:rFonts w:ascii="Times New Roman" w:hAnsi="Times New Roman" w:cs="Times New Roman"/>
          <w:sz w:val="24"/>
          <w:szCs w:val="24"/>
        </w:rPr>
        <w:t xml:space="preserve">  </w:t>
      </w:r>
    </w:p>
    <w:p w:rsidRPr="00084F2B" w:rsidR="007A7486" w:rsidP="00084F2B" w:rsidRDefault="007A7486" w14:paraId="3CB5B2EF" w14:textId="7933C9CD">
      <w:pPr>
        <w:pStyle w:val="ListParagraph"/>
        <w:numPr>
          <w:ilvl w:val="0"/>
          <w:numId w:val="5"/>
        </w:numPr>
        <w:rPr>
          <w:rFonts w:ascii="Times New Roman" w:hAnsi="Times New Roman" w:cs="Times New Roman"/>
          <w:b/>
          <w:bCs/>
          <w:sz w:val="24"/>
          <w:szCs w:val="24"/>
        </w:rPr>
      </w:pPr>
      <w:r w:rsidRPr="00084F2B">
        <w:rPr>
          <w:rFonts w:ascii="Times New Roman" w:hAnsi="Times New Roman" w:cs="Times New Roman"/>
          <w:b/>
          <w:bCs/>
          <w:sz w:val="24"/>
          <w:szCs w:val="24"/>
        </w:rPr>
        <w:t>Relation to Federal Definition of a Credit Hour</w:t>
      </w:r>
    </w:p>
    <w:p w:rsidR="004109BC" w:rsidP="00D006CE" w:rsidRDefault="00AD0CA0" w14:paraId="65F66361" w14:textId="50F6A3BB">
      <w:pPr>
        <w:rPr>
          <w:rFonts w:ascii="Times New Roman" w:hAnsi="Times New Roman" w:cs="Times New Roman"/>
          <w:sz w:val="24"/>
          <w:szCs w:val="24"/>
        </w:rPr>
      </w:pPr>
      <w:r>
        <w:rPr>
          <w:rFonts w:ascii="Times New Roman" w:hAnsi="Times New Roman" w:cs="Times New Roman"/>
          <w:sz w:val="24"/>
          <w:szCs w:val="24"/>
        </w:rPr>
        <w:t xml:space="preserve">As per Academic Policy 1200.40, students enrolled in </w:t>
      </w:r>
      <w:r w:rsidR="00863FD8">
        <w:rPr>
          <w:rFonts w:ascii="Times New Roman" w:hAnsi="Times New Roman" w:cs="Times New Roman"/>
          <w:sz w:val="24"/>
          <w:szCs w:val="24"/>
        </w:rPr>
        <w:t xml:space="preserve">distance education </w:t>
      </w:r>
      <w:r>
        <w:rPr>
          <w:rFonts w:ascii="Times New Roman" w:hAnsi="Times New Roman" w:cs="Times New Roman"/>
          <w:sz w:val="24"/>
          <w:szCs w:val="24"/>
        </w:rPr>
        <w:t xml:space="preserve">courses earn academic credit </w:t>
      </w:r>
      <w:r w:rsidR="000735F6">
        <w:rPr>
          <w:rFonts w:ascii="Times New Roman" w:hAnsi="Times New Roman" w:cs="Times New Roman"/>
          <w:sz w:val="24"/>
          <w:szCs w:val="24"/>
        </w:rPr>
        <w:t xml:space="preserve">where instruction is regular and substantive and the student </w:t>
      </w:r>
      <w:proofErr w:type="gramStart"/>
      <w:r w:rsidR="000735F6">
        <w:rPr>
          <w:rFonts w:ascii="Times New Roman" w:hAnsi="Times New Roman" w:cs="Times New Roman"/>
          <w:sz w:val="24"/>
          <w:szCs w:val="24"/>
        </w:rPr>
        <w:t>has the opportunity to</w:t>
      </w:r>
      <w:proofErr w:type="gramEnd"/>
      <w:r w:rsidR="000735F6">
        <w:rPr>
          <w:rFonts w:ascii="Times New Roman" w:hAnsi="Times New Roman" w:cs="Times New Roman"/>
          <w:sz w:val="24"/>
          <w:szCs w:val="24"/>
        </w:rPr>
        <w:t xml:space="preserve"> demonstrate evidence of achievement of intended learning outcomes that is </w:t>
      </w:r>
      <w:r w:rsidR="007B0C07">
        <w:rPr>
          <w:rFonts w:ascii="Times New Roman" w:hAnsi="Times New Roman" w:cs="Times New Roman"/>
          <w:sz w:val="24"/>
          <w:szCs w:val="24"/>
        </w:rPr>
        <w:t xml:space="preserve">equivalent to the amount of instruction and student work </w:t>
      </w:r>
      <w:r w:rsidR="00696B39">
        <w:rPr>
          <w:rFonts w:ascii="Times New Roman" w:hAnsi="Times New Roman" w:cs="Times New Roman"/>
          <w:sz w:val="24"/>
          <w:szCs w:val="24"/>
        </w:rPr>
        <w:t>in</w:t>
      </w:r>
      <w:r w:rsidR="007B0C07">
        <w:rPr>
          <w:rFonts w:ascii="Times New Roman" w:hAnsi="Times New Roman" w:cs="Times New Roman"/>
          <w:sz w:val="24"/>
          <w:szCs w:val="24"/>
        </w:rPr>
        <w:t xml:space="preserve"> </w:t>
      </w:r>
      <w:r w:rsidR="00210E24">
        <w:rPr>
          <w:rFonts w:ascii="Times New Roman" w:hAnsi="Times New Roman" w:cs="Times New Roman"/>
          <w:sz w:val="24"/>
          <w:szCs w:val="24"/>
        </w:rPr>
        <w:t>campus/</w:t>
      </w:r>
      <w:r w:rsidR="003E7DD8">
        <w:rPr>
          <w:rFonts w:ascii="Times New Roman" w:hAnsi="Times New Roman" w:cs="Times New Roman"/>
          <w:sz w:val="24"/>
          <w:szCs w:val="24"/>
        </w:rPr>
        <w:t>face-to-</w:t>
      </w:r>
      <w:r w:rsidR="00210E24">
        <w:rPr>
          <w:rFonts w:ascii="Times New Roman" w:hAnsi="Times New Roman" w:cs="Times New Roman"/>
          <w:sz w:val="24"/>
          <w:szCs w:val="24"/>
        </w:rPr>
        <w:t>face</w:t>
      </w:r>
      <w:r w:rsidR="007B0C07">
        <w:rPr>
          <w:rFonts w:ascii="Times New Roman" w:hAnsi="Times New Roman" w:cs="Times New Roman"/>
          <w:sz w:val="24"/>
          <w:szCs w:val="24"/>
        </w:rPr>
        <w:t xml:space="preserve"> courses.  </w:t>
      </w:r>
    </w:p>
    <w:p w:rsidR="004109BC" w:rsidP="00D006CE" w:rsidRDefault="00D35748" w14:paraId="4A329815" w14:textId="11CC4FC8">
      <w:pPr>
        <w:rPr>
          <w:rFonts w:ascii="Times New Roman" w:hAnsi="Times New Roman" w:cs="Times New Roman"/>
          <w:sz w:val="24"/>
          <w:szCs w:val="24"/>
        </w:rPr>
      </w:pPr>
      <w:r>
        <w:rPr>
          <w:rFonts w:ascii="Times New Roman" w:hAnsi="Times New Roman" w:cs="Times New Roman"/>
          <w:sz w:val="24"/>
          <w:szCs w:val="24"/>
        </w:rPr>
        <w:t xml:space="preserve">This equivalent instruction should </w:t>
      </w:r>
      <w:r w:rsidR="0049710A">
        <w:rPr>
          <w:rFonts w:ascii="Times New Roman" w:hAnsi="Times New Roman" w:cs="Times New Roman"/>
          <w:sz w:val="24"/>
          <w:szCs w:val="24"/>
        </w:rPr>
        <w:t xml:space="preserve">approximate </w:t>
      </w:r>
      <w:r w:rsidRPr="00D23CAB" w:rsidR="00D006CE">
        <w:rPr>
          <w:rFonts w:ascii="Times New Roman" w:hAnsi="Times New Roman" w:cs="Times New Roman"/>
          <w:sz w:val="24"/>
          <w:szCs w:val="24"/>
        </w:rPr>
        <w:t xml:space="preserve">no less than 50 minutes per credit hour of synchronous </w:t>
      </w:r>
      <w:r w:rsidR="005437FB">
        <w:rPr>
          <w:rFonts w:ascii="Times New Roman" w:hAnsi="Times New Roman" w:cs="Times New Roman"/>
          <w:sz w:val="24"/>
          <w:szCs w:val="24"/>
        </w:rPr>
        <w:t xml:space="preserve">direct </w:t>
      </w:r>
      <w:r w:rsidRPr="00D23CAB" w:rsidR="00D006CE">
        <w:rPr>
          <w:rFonts w:ascii="Times New Roman" w:hAnsi="Times New Roman" w:cs="Times New Roman"/>
          <w:sz w:val="24"/>
          <w:szCs w:val="24"/>
        </w:rPr>
        <w:t xml:space="preserve">instruction </w:t>
      </w:r>
      <w:r w:rsidR="005437FB">
        <w:rPr>
          <w:rFonts w:ascii="Times New Roman" w:hAnsi="Times New Roman" w:cs="Times New Roman"/>
          <w:sz w:val="24"/>
          <w:szCs w:val="24"/>
        </w:rPr>
        <w:t>or</w:t>
      </w:r>
      <w:r w:rsidRPr="00D23CAB" w:rsidR="00D006CE">
        <w:rPr>
          <w:rFonts w:ascii="Times New Roman" w:hAnsi="Times New Roman" w:cs="Times New Roman"/>
          <w:sz w:val="24"/>
          <w:szCs w:val="24"/>
        </w:rPr>
        <w:t xml:space="preserve"> </w:t>
      </w:r>
      <w:r w:rsidR="0049710A">
        <w:rPr>
          <w:rFonts w:ascii="Times New Roman" w:hAnsi="Times New Roman" w:cs="Times New Roman"/>
          <w:sz w:val="24"/>
          <w:szCs w:val="24"/>
        </w:rPr>
        <w:t xml:space="preserve">an </w:t>
      </w:r>
      <w:r w:rsidR="00B51312">
        <w:rPr>
          <w:rFonts w:ascii="Times New Roman" w:hAnsi="Times New Roman" w:cs="Times New Roman"/>
          <w:sz w:val="24"/>
          <w:szCs w:val="24"/>
        </w:rPr>
        <w:t>equivalent</w:t>
      </w:r>
      <w:r w:rsidR="0049710A">
        <w:rPr>
          <w:rFonts w:ascii="Times New Roman" w:hAnsi="Times New Roman" w:cs="Times New Roman"/>
          <w:sz w:val="24"/>
          <w:szCs w:val="24"/>
        </w:rPr>
        <w:t xml:space="preserve"> amount of time of</w:t>
      </w:r>
      <w:r w:rsidR="00B51312">
        <w:rPr>
          <w:rFonts w:ascii="Times New Roman" w:hAnsi="Times New Roman" w:cs="Times New Roman"/>
          <w:sz w:val="24"/>
          <w:szCs w:val="24"/>
        </w:rPr>
        <w:t xml:space="preserve"> </w:t>
      </w:r>
      <w:r w:rsidRPr="00D23CAB" w:rsidR="00B51312">
        <w:rPr>
          <w:rFonts w:ascii="Times New Roman" w:hAnsi="Times New Roman" w:cs="Times New Roman"/>
          <w:sz w:val="24"/>
          <w:szCs w:val="24"/>
        </w:rPr>
        <w:t>asynchronous learning activities</w:t>
      </w:r>
      <w:r w:rsidR="0049710A">
        <w:rPr>
          <w:rFonts w:ascii="Times New Roman" w:hAnsi="Times New Roman" w:cs="Times New Roman"/>
          <w:sz w:val="24"/>
          <w:szCs w:val="24"/>
        </w:rPr>
        <w:t xml:space="preserve"> </w:t>
      </w:r>
      <w:r w:rsidR="00B51312">
        <w:rPr>
          <w:rFonts w:ascii="Times New Roman" w:hAnsi="Times New Roman" w:cs="Times New Roman"/>
          <w:sz w:val="24"/>
          <w:szCs w:val="24"/>
        </w:rPr>
        <w:t xml:space="preserve">that </w:t>
      </w:r>
      <w:r w:rsidRPr="00D23CAB" w:rsidR="00D006CE">
        <w:rPr>
          <w:rFonts w:ascii="Times New Roman" w:hAnsi="Times New Roman" w:cs="Times New Roman"/>
          <w:sz w:val="24"/>
          <w:szCs w:val="24"/>
        </w:rPr>
        <w:t xml:space="preserve">the student </w:t>
      </w:r>
      <w:r w:rsidR="005F45BD">
        <w:rPr>
          <w:rFonts w:ascii="Times New Roman" w:hAnsi="Times New Roman" w:cs="Times New Roman"/>
          <w:sz w:val="24"/>
          <w:szCs w:val="24"/>
        </w:rPr>
        <w:t>has the opportunity to</w:t>
      </w:r>
      <w:r w:rsidR="005F45BD">
        <w:rPr>
          <w:rFonts w:ascii="Times New Roman" w:hAnsi="Times New Roman" w:cs="Times New Roman"/>
          <w:sz w:val="24"/>
          <w:szCs w:val="24"/>
        </w:rPr>
        <w:t xml:space="preserve"> </w:t>
      </w:r>
      <w:r w:rsidRPr="00D23CAB" w:rsidR="00D006CE">
        <w:rPr>
          <w:rFonts w:ascii="Times New Roman" w:hAnsi="Times New Roman" w:cs="Times New Roman"/>
          <w:sz w:val="24"/>
          <w:szCs w:val="24"/>
        </w:rPr>
        <w:t>engage in</w:t>
      </w:r>
      <w:r w:rsidR="00234172">
        <w:rPr>
          <w:rFonts w:ascii="Times New Roman" w:hAnsi="Times New Roman" w:cs="Times New Roman"/>
          <w:sz w:val="24"/>
          <w:szCs w:val="24"/>
        </w:rPr>
        <w:t xml:space="preserve"> each week over a </w:t>
      </w:r>
      <w:r w:rsidR="00CA1E87">
        <w:rPr>
          <w:rFonts w:ascii="Times New Roman" w:hAnsi="Times New Roman" w:cs="Times New Roman"/>
          <w:sz w:val="24"/>
          <w:szCs w:val="24"/>
        </w:rPr>
        <w:t>fifteen-week</w:t>
      </w:r>
      <w:r w:rsidR="00234172">
        <w:rPr>
          <w:rFonts w:ascii="Times New Roman" w:hAnsi="Times New Roman" w:cs="Times New Roman"/>
          <w:sz w:val="24"/>
          <w:szCs w:val="24"/>
        </w:rPr>
        <w:t xml:space="preserve"> semester</w:t>
      </w:r>
      <w:r w:rsidRPr="00D23CAB" w:rsidR="00D006CE">
        <w:rPr>
          <w:rFonts w:ascii="Times New Roman" w:hAnsi="Times New Roman" w:cs="Times New Roman"/>
          <w:sz w:val="24"/>
          <w:szCs w:val="24"/>
        </w:rPr>
        <w:t>.</w:t>
      </w:r>
      <w:r w:rsidR="006C1F2F">
        <w:rPr>
          <w:rFonts w:ascii="Times New Roman" w:hAnsi="Times New Roman" w:cs="Times New Roman"/>
          <w:sz w:val="24"/>
          <w:szCs w:val="24"/>
        </w:rPr>
        <w:t xml:space="preserve"> </w:t>
      </w:r>
      <w:r w:rsidR="00A53E4D">
        <w:rPr>
          <w:rFonts w:ascii="Times New Roman" w:hAnsi="Times New Roman" w:cs="Times New Roman"/>
          <w:sz w:val="24"/>
          <w:szCs w:val="24"/>
        </w:rPr>
        <w:t xml:space="preserve">This engagement </w:t>
      </w:r>
      <w:r w:rsidR="005F45BD">
        <w:rPr>
          <w:rFonts w:ascii="Times New Roman" w:hAnsi="Times New Roman" w:cs="Times New Roman"/>
          <w:sz w:val="24"/>
          <w:szCs w:val="24"/>
        </w:rPr>
        <w:t xml:space="preserve">need not be monitored for each </w:t>
      </w:r>
      <w:r w:rsidR="00ED6F64">
        <w:rPr>
          <w:rFonts w:ascii="Times New Roman" w:hAnsi="Times New Roman" w:cs="Times New Roman"/>
          <w:sz w:val="24"/>
          <w:szCs w:val="24"/>
        </w:rPr>
        <w:t>individual</w:t>
      </w:r>
      <w:r w:rsidR="005F45BD">
        <w:rPr>
          <w:rFonts w:ascii="Times New Roman" w:hAnsi="Times New Roman" w:cs="Times New Roman"/>
          <w:sz w:val="24"/>
          <w:szCs w:val="24"/>
        </w:rPr>
        <w:t xml:space="preserve"> student </w:t>
      </w:r>
      <w:r w:rsidR="008C18CF">
        <w:rPr>
          <w:rFonts w:ascii="Times New Roman" w:hAnsi="Times New Roman" w:cs="Times New Roman"/>
          <w:sz w:val="24"/>
          <w:szCs w:val="24"/>
        </w:rPr>
        <w:t>in a course but</w:t>
      </w:r>
      <w:r w:rsidR="00CF5B4A">
        <w:rPr>
          <w:rFonts w:ascii="Times New Roman" w:hAnsi="Times New Roman" w:cs="Times New Roman"/>
          <w:sz w:val="24"/>
          <w:szCs w:val="24"/>
        </w:rPr>
        <w:t xml:space="preserve"> instructors </w:t>
      </w:r>
      <w:r w:rsidR="00391EDD">
        <w:rPr>
          <w:rFonts w:ascii="Times New Roman" w:hAnsi="Times New Roman" w:cs="Times New Roman"/>
          <w:sz w:val="24"/>
          <w:szCs w:val="24"/>
        </w:rPr>
        <w:t>must</w:t>
      </w:r>
      <w:r w:rsidR="004109BC">
        <w:rPr>
          <w:rFonts w:ascii="Times New Roman" w:hAnsi="Times New Roman" w:cs="Times New Roman"/>
          <w:sz w:val="24"/>
          <w:szCs w:val="24"/>
        </w:rPr>
        <w:t xml:space="preserve"> regularly</w:t>
      </w:r>
      <w:r w:rsidR="00CF5B4A">
        <w:rPr>
          <w:rFonts w:ascii="Times New Roman" w:hAnsi="Times New Roman" w:cs="Times New Roman"/>
          <w:sz w:val="24"/>
          <w:szCs w:val="24"/>
        </w:rPr>
        <w:t xml:space="preserve"> </w:t>
      </w:r>
      <w:r w:rsidR="004109BC">
        <w:rPr>
          <w:rFonts w:ascii="Times New Roman" w:hAnsi="Times New Roman" w:cs="Times New Roman"/>
          <w:sz w:val="24"/>
          <w:szCs w:val="24"/>
        </w:rPr>
        <w:t xml:space="preserve">“monitor </w:t>
      </w:r>
      <w:r w:rsidR="004109BC">
        <w:rPr>
          <w:rFonts w:ascii="Times New Roman" w:hAnsi="Times New Roman" w:cs="Times New Roman"/>
          <w:sz w:val="24"/>
          <w:szCs w:val="24"/>
        </w:rPr>
        <w:t xml:space="preserve">the student’s academic engagement and success” </w:t>
      </w:r>
      <w:r w:rsidR="009C4213">
        <w:rPr>
          <w:rFonts w:ascii="Times New Roman" w:hAnsi="Times New Roman" w:cs="Times New Roman"/>
          <w:sz w:val="24"/>
          <w:szCs w:val="24"/>
        </w:rPr>
        <w:t xml:space="preserve">either </w:t>
      </w:r>
      <w:r w:rsidR="00ED6F64">
        <w:rPr>
          <w:rFonts w:ascii="Times New Roman" w:hAnsi="Times New Roman" w:cs="Times New Roman"/>
          <w:sz w:val="24"/>
          <w:szCs w:val="24"/>
        </w:rPr>
        <w:t>through tools provided in the campus’ Learning Management System</w:t>
      </w:r>
      <w:r w:rsidR="009C4213">
        <w:rPr>
          <w:rFonts w:ascii="Times New Roman" w:hAnsi="Times New Roman" w:cs="Times New Roman"/>
          <w:sz w:val="24"/>
          <w:szCs w:val="24"/>
        </w:rPr>
        <w:t xml:space="preserve">, </w:t>
      </w:r>
      <w:r w:rsidR="00BD1F79">
        <w:rPr>
          <w:rFonts w:ascii="Times New Roman" w:hAnsi="Times New Roman" w:cs="Times New Roman"/>
          <w:sz w:val="24"/>
          <w:szCs w:val="24"/>
        </w:rPr>
        <w:t xml:space="preserve">or </w:t>
      </w:r>
      <w:r w:rsidR="009C4213">
        <w:rPr>
          <w:rFonts w:ascii="Times New Roman" w:hAnsi="Times New Roman" w:cs="Times New Roman"/>
          <w:sz w:val="24"/>
          <w:szCs w:val="24"/>
        </w:rPr>
        <w:t>through the student’s</w:t>
      </w:r>
      <w:r w:rsidR="00ED6F64">
        <w:rPr>
          <w:rFonts w:ascii="Times New Roman" w:hAnsi="Times New Roman" w:cs="Times New Roman"/>
          <w:sz w:val="24"/>
          <w:szCs w:val="24"/>
        </w:rPr>
        <w:t xml:space="preserve">  academic </w:t>
      </w:r>
      <w:r w:rsidR="009C4213">
        <w:rPr>
          <w:rFonts w:ascii="Times New Roman" w:hAnsi="Times New Roman" w:cs="Times New Roman"/>
          <w:sz w:val="24"/>
          <w:szCs w:val="24"/>
        </w:rPr>
        <w:t xml:space="preserve">performance and </w:t>
      </w:r>
      <w:r w:rsidR="00ED6F64">
        <w:rPr>
          <w:rFonts w:ascii="Times New Roman" w:hAnsi="Times New Roman" w:cs="Times New Roman"/>
          <w:sz w:val="24"/>
          <w:szCs w:val="24"/>
        </w:rPr>
        <w:t xml:space="preserve">progress in the course </w:t>
      </w:r>
      <w:r w:rsidR="004109BC">
        <w:rPr>
          <w:rFonts w:ascii="Times New Roman" w:hAnsi="Times New Roman" w:cs="Times New Roman"/>
          <w:sz w:val="24"/>
          <w:szCs w:val="24"/>
        </w:rPr>
        <w:t xml:space="preserve">and “promptly and proactively </w:t>
      </w:r>
      <w:r w:rsidR="004109BC">
        <w:rPr>
          <w:rFonts w:ascii="Times New Roman" w:hAnsi="Times New Roman" w:cs="Times New Roman"/>
          <w:sz w:val="24"/>
          <w:szCs w:val="24"/>
        </w:rPr>
        <w:t>engag</w:t>
      </w:r>
      <w:r w:rsidR="004109BC">
        <w:rPr>
          <w:rFonts w:ascii="Times New Roman" w:hAnsi="Times New Roman" w:cs="Times New Roman"/>
          <w:sz w:val="24"/>
          <w:szCs w:val="24"/>
        </w:rPr>
        <w:t>e</w:t>
      </w:r>
      <w:r w:rsidR="004109BC">
        <w:rPr>
          <w:rFonts w:ascii="Times New Roman" w:hAnsi="Times New Roman" w:cs="Times New Roman"/>
          <w:sz w:val="24"/>
          <w:szCs w:val="24"/>
        </w:rPr>
        <w:t xml:space="preserve"> in substantive interactions with students when needed on the basis of such monitoring</w:t>
      </w:r>
      <w:r w:rsidR="00ED6F64">
        <w:rPr>
          <w:rFonts w:ascii="Times New Roman" w:hAnsi="Times New Roman" w:cs="Times New Roman"/>
          <w:sz w:val="24"/>
          <w:szCs w:val="24"/>
        </w:rPr>
        <w:t>.</w:t>
      </w:r>
      <w:r w:rsidR="004109BC">
        <w:rPr>
          <w:rFonts w:ascii="Times New Roman" w:hAnsi="Times New Roman" w:cs="Times New Roman"/>
          <w:sz w:val="24"/>
          <w:szCs w:val="24"/>
        </w:rPr>
        <w:t>”</w:t>
      </w:r>
      <w:r w:rsidRPr="00ED6F64" w:rsidR="00ED6F64">
        <w:rPr>
          <w:rStyle w:val="FootnoteReference"/>
          <w:rFonts w:ascii="Times New Roman" w:hAnsi="Times New Roman" w:cs="Times New Roman"/>
          <w:sz w:val="24"/>
          <w:szCs w:val="24"/>
        </w:rPr>
        <w:t xml:space="preserve"> </w:t>
      </w:r>
      <w:r w:rsidR="00ED6F64">
        <w:rPr>
          <w:rStyle w:val="FootnoteReference"/>
          <w:rFonts w:ascii="Times New Roman" w:hAnsi="Times New Roman" w:cs="Times New Roman"/>
          <w:sz w:val="24"/>
          <w:szCs w:val="24"/>
        </w:rPr>
        <w:footnoteReference w:id="12"/>
      </w:r>
    </w:p>
    <w:sectPr w:rsidR="004109BC">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C66" w:rsidP="007A7486" w:rsidRDefault="007A3C66" w14:paraId="741B4833" w14:textId="77777777">
      <w:pPr>
        <w:spacing w:after="0" w:line="240" w:lineRule="auto"/>
      </w:pPr>
      <w:r>
        <w:separator/>
      </w:r>
    </w:p>
  </w:endnote>
  <w:endnote w:type="continuationSeparator" w:id="0">
    <w:p w:rsidR="007A3C66" w:rsidP="007A7486" w:rsidRDefault="007A3C66" w14:paraId="049FF5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C66" w:rsidP="007A7486" w:rsidRDefault="007A3C66" w14:paraId="5C631152" w14:textId="77777777">
      <w:pPr>
        <w:spacing w:after="0" w:line="240" w:lineRule="auto"/>
      </w:pPr>
      <w:r>
        <w:separator/>
      </w:r>
    </w:p>
  </w:footnote>
  <w:footnote w:type="continuationSeparator" w:id="0">
    <w:p w:rsidR="007A3C66" w:rsidP="007A7486" w:rsidRDefault="007A3C66" w14:paraId="0CA84CD3" w14:textId="77777777">
      <w:pPr>
        <w:spacing w:after="0" w:line="240" w:lineRule="auto"/>
      </w:pPr>
      <w:r>
        <w:continuationSeparator/>
      </w:r>
    </w:p>
  </w:footnote>
  <w:footnote w:id="1">
    <w:p w:rsidRPr="0073041F" w:rsidR="00802C1C" w:rsidRDefault="00802C1C" w14:paraId="0E552A93" w14:textId="4D42D545">
      <w:pPr>
        <w:pStyle w:val="FootnoteText"/>
        <w:rPr>
          <w:rFonts w:ascii="Times New Roman" w:hAnsi="Times New Roman" w:cs="Times New Roman"/>
          <w:lang w:val="fr-FR"/>
        </w:rPr>
      </w:pPr>
      <w:r w:rsidRPr="0073041F">
        <w:rPr>
          <w:rStyle w:val="FootnoteReference"/>
          <w:rFonts w:ascii="Times New Roman" w:hAnsi="Times New Roman" w:cs="Times New Roman"/>
        </w:rPr>
        <w:footnoteRef/>
      </w:r>
      <w:r w:rsidRPr="0073041F">
        <w:rPr>
          <w:rFonts w:ascii="Times New Roman" w:hAnsi="Times New Roman" w:cs="Times New Roman"/>
        </w:rPr>
        <w:t xml:space="preserve"> </w:t>
      </w:r>
      <w:r w:rsidR="00D6611E">
        <w:rPr>
          <w:rFonts w:ascii="Times New Roman" w:hAnsi="Times New Roman" w:cs="Times New Roman"/>
        </w:rPr>
        <w:t>ED</w:t>
      </w:r>
      <w:r w:rsidRPr="0073041F" w:rsidR="00EF31F6">
        <w:rPr>
          <w:rFonts w:ascii="Times New Roman" w:hAnsi="Times New Roman" w:cs="Times New Roman"/>
        </w:rPr>
        <w:t xml:space="preserve"> provides a </w:t>
      </w:r>
      <w:r w:rsidRPr="0073041F" w:rsidR="009B5214">
        <w:rPr>
          <w:rFonts w:ascii="Times New Roman" w:hAnsi="Times New Roman" w:cs="Times New Roman"/>
        </w:rPr>
        <w:t>five-part</w:t>
      </w:r>
      <w:r w:rsidRPr="0073041F" w:rsidR="00EF31F6">
        <w:rPr>
          <w:rFonts w:ascii="Times New Roman" w:hAnsi="Times New Roman" w:cs="Times New Roman"/>
        </w:rPr>
        <w:t xml:space="preserve"> test for</w:t>
      </w:r>
      <w:r w:rsidRPr="0073041F" w:rsidR="00BF3975">
        <w:rPr>
          <w:rFonts w:ascii="Times New Roman" w:hAnsi="Times New Roman" w:cs="Times New Roman"/>
        </w:rPr>
        <w:t xml:space="preserve"> determining the difference between distance education from correspondence instruction.  They include (1) the institution’s online instruction is delivered </w:t>
      </w:r>
      <w:r w:rsidRPr="0073041F" w:rsidR="00D509FA">
        <w:rPr>
          <w:rFonts w:ascii="Times New Roman" w:hAnsi="Times New Roman" w:cs="Times New Roman"/>
        </w:rPr>
        <w:t>through an appropriate form of media</w:t>
      </w:r>
      <w:r w:rsidR="00E72241">
        <w:rPr>
          <w:rFonts w:ascii="Times New Roman" w:hAnsi="Times New Roman" w:cs="Times New Roman"/>
        </w:rPr>
        <w:t>;</w:t>
      </w:r>
      <w:r w:rsidRPr="0073041F" w:rsidR="00D509FA">
        <w:rPr>
          <w:rFonts w:ascii="Times New Roman" w:hAnsi="Times New Roman" w:cs="Times New Roman"/>
        </w:rPr>
        <w:t xml:space="preserve"> (2) the instructors with whom the student</w:t>
      </w:r>
      <w:r w:rsidRPr="0073041F" w:rsidR="005775E3">
        <w:rPr>
          <w:rFonts w:ascii="Times New Roman" w:hAnsi="Times New Roman" w:cs="Times New Roman"/>
        </w:rPr>
        <w:t>s regularly and substantively interact meet the requirements of the institution’s accrediting agency for instruction in the subject matter</w:t>
      </w:r>
      <w:r w:rsidR="00E72241">
        <w:rPr>
          <w:rFonts w:ascii="Times New Roman" w:hAnsi="Times New Roman" w:cs="Times New Roman"/>
        </w:rPr>
        <w:t>;</w:t>
      </w:r>
      <w:r w:rsidRPr="0073041F" w:rsidR="005775E3">
        <w:rPr>
          <w:rFonts w:ascii="Times New Roman" w:hAnsi="Times New Roman" w:cs="Times New Roman"/>
        </w:rPr>
        <w:t xml:space="preserve"> (3) </w:t>
      </w:r>
      <w:r w:rsidR="00E72241">
        <w:rPr>
          <w:rFonts w:ascii="Times New Roman" w:hAnsi="Times New Roman" w:cs="Times New Roman"/>
        </w:rPr>
        <w:t>i</w:t>
      </w:r>
      <w:r w:rsidRPr="0073041F" w:rsidR="008B533B">
        <w:rPr>
          <w:rFonts w:ascii="Times New Roman" w:hAnsi="Times New Roman" w:cs="Times New Roman"/>
        </w:rPr>
        <w:t>nstructors engage in at least two forms of substantive interaction meeting the regulatory requirements for the course or competency</w:t>
      </w:r>
      <w:r w:rsidR="00E72241">
        <w:rPr>
          <w:rFonts w:ascii="Times New Roman" w:hAnsi="Times New Roman" w:cs="Times New Roman"/>
        </w:rPr>
        <w:t>;</w:t>
      </w:r>
      <w:r w:rsidRPr="0073041F" w:rsidR="008B533B">
        <w:rPr>
          <w:rFonts w:ascii="Times New Roman" w:hAnsi="Times New Roman" w:cs="Times New Roman"/>
        </w:rPr>
        <w:t xml:space="preserve"> (4) the institution has established scheduled and predictable opportunities for substantive interaction between students and instructors and create</w:t>
      </w:r>
      <w:r w:rsidR="00E72241">
        <w:rPr>
          <w:rFonts w:ascii="Times New Roman" w:hAnsi="Times New Roman" w:cs="Times New Roman"/>
        </w:rPr>
        <w:t>s</w:t>
      </w:r>
      <w:r w:rsidRPr="0073041F" w:rsidR="008B533B">
        <w:rPr>
          <w:rFonts w:ascii="Times New Roman" w:hAnsi="Times New Roman" w:cs="Times New Roman"/>
        </w:rPr>
        <w:t xml:space="preserve"> expectations for instructors to monitor </w:t>
      </w:r>
      <w:r w:rsidRPr="0073041F" w:rsidR="00EA4E4F">
        <w:rPr>
          <w:rFonts w:ascii="Times New Roman" w:hAnsi="Times New Roman" w:cs="Times New Roman"/>
        </w:rPr>
        <w:t>each student’s engagement and substantively engage with students on the basis of that monitoring</w:t>
      </w:r>
      <w:r w:rsidR="00E72241">
        <w:rPr>
          <w:rFonts w:ascii="Times New Roman" w:hAnsi="Times New Roman" w:cs="Times New Roman"/>
        </w:rPr>
        <w:t>;</w:t>
      </w:r>
      <w:r w:rsidRPr="0073041F" w:rsidR="00EA4E4F">
        <w:rPr>
          <w:rFonts w:ascii="Times New Roman" w:hAnsi="Times New Roman" w:cs="Times New Roman"/>
        </w:rPr>
        <w:t xml:space="preserve"> and (5) instructors are responsive to students’ requests for instructional support.  </w:t>
      </w:r>
      <w:hyperlink w:history="1" r:id="rId1">
        <w:r w:rsidRPr="003A1B9A" w:rsidR="003A1B9A">
          <w:rPr>
            <w:rStyle w:val="Hyperlink"/>
            <w:rFonts w:ascii="Times New Roman" w:hAnsi="Times New Roman" w:cs="Times New Roman"/>
            <w:lang w:val="fr-FR"/>
          </w:rPr>
          <w:t>https://www.govinfo.gov/content/pkg/FR-2020-09-02/pdf/2020-18636.pdf</w:t>
        </w:r>
      </w:hyperlink>
      <w:r w:rsidRPr="0073041F">
        <w:rPr>
          <w:rFonts w:ascii="Times New Roman" w:hAnsi="Times New Roman" w:cs="Times New Roman"/>
          <w:lang w:val="fr-FR"/>
        </w:rPr>
        <w:t>, Page 54760</w:t>
      </w:r>
    </w:p>
  </w:footnote>
  <w:footnote w:id="2">
    <w:p w:rsidRPr="0073041F" w:rsidR="00164905" w:rsidP="00164905" w:rsidRDefault="00164905" w14:paraId="5550B0A2" w14:textId="06FDA998">
      <w:pPr>
        <w:pStyle w:val="FootnoteText"/>
        <w:rPr>
          <w:rFonts w:ascii="Times New Roman" w:hAnsi="Times New Roman" w:cs="Times New Roman"/>
          <w:lang w:val="fr-FR"/>
        </w:rPr>
      </w:pPr>
      <w:r w:rsidRPr="0073041F">
        <w:rPr>
          <w:rStyle w:val="FootnoteReference"/>
          <w:rFonts w:ascii="Times New Roman" w:hAnsi="Times New Roman" w:cs="Times New Roman"/>
        </w:rPr>
        <w:footnoteRef/>
      </w:r>
      <w:r w:rsidRPr="0073041F">
        <w:rPr>
          <w:rFonts w:ascii="Times New Roman" w:hAnsi="Times New Roman" w:cs="Times New Roman"/>
        </w:rPr>
        <w:t xml:space="preserve"> The </w:t>
      </w:r>
      <w:r w:rsidRPr="0073041F" w:rsidR="00524B01">
        <w:rPr>
          <w:rFonts w:ascii="Times New Roman" w:hAnsi="Times New Roman" w:cs="Times New Roman"/>
        </w:rPr>
        <w:t>institution</w:t>
      </w:r>
      <w:r w:rsidRPr="0073041F">
        <w:rPr>
          <w:rFonts w:ascii="Times New Roman" w:hAnsi="Times New Roman" w:cs="Times New Roman"/>
        </w:rPr>
        <w:t xml:space="preserve"> must establish “sufficient internal controls” and demonstrate “that it has established appropriate academic policies and procedures for its instructors to implement these provisions </w:t>
      </w:r>
      <w:r w:rsidR="00263D1E">
        <w:rPr>
          <w:rFonts w:ascii="Times New Roman" w:hAnsi="Times New Roman" w:cs="Times New Roman"/>
        </w:rPr>
        <w:t>[</w:t>
      </w:r>
      <w:r w:rsidRPr="0073041F">
        <w:rPr>
          <w:rFonts w:ascii="Times New Roman" w:hAnsi="Times New Roman" w:cs="Times New Roman"/>
        </w:rPr>
        <w:t>and</w:t>
      </w:r>
      <w:r w:rsidR="00263D1E">
        <w:rPr>
          <w:rFonts w:ascii="Times New Roman" w:hAnsi="Times New Roman" w:cs="Times New Roman"/>
        </w:rPr>
        <w:t>]</w:t>
      </w:r>
      <w:r w:rsidRPr="0073041F">
        <w:rPr>
          <w:rFonts w:ascii="Times New Roman" w:hAnsi="Times New Roman" w:cs="Times New Roman"/>
        </w:rPr>
        <w:t xml:space="preserve"> a system for monitoring or periodically evaluating its online programs to ensure that its instructors continue to observe such policies over time.” </w:t>
      </w:r>
      <w:hyperlink w:history="1" r:id="rId2">
        <w:r w:rsidRPr="0073041F">
          <w:rPr>
            <w:rStyle w:val="Hyperlink"/>
            <w:rFonts w:ascii="Times New Roman" w:hAnsi="Times New Roman" w:cs="Times New Roman"/>
            <w:lang w:val="fr-FR"/>
          </w:rPr>
          <w:t>https://www.govinfo.gov/content/pkg/FR-2020-09-02/pdf/2020-18636.pdf</w:t>
        </w:r>
      </w:hyperlink>
      <w:r w:rsidRPr="0073041F">
        <w:rPr>
          <w:rFonts w:ascii="Times New Roman" w:hAnsi="Times New Roman" w:cs="Times New Roman"/>
          <w:lang w:val="fr-FR"/>
        </w:rPr>
        <w:t>, Page 54760</w:t>
      </w:r>
    </w:p>
  </w:footnote>
  <w:footnote w:id="3">
    <w:p w:rsidRPr="0073041F" w:rsidR="003E46F4" w:rsidRDefault="003E46F4" w14:paraId="5AE0E6AA" w14:textId="3F4C262F">
      <w:pPr>
        <w:pStyle w:val="FootnoteText"/>
        <w:rPr>
          <w:rFonts w:ascii="Times New Roman" w:hAnsi="Times New Roman" w:cs="Times New Roman"/>
          <w:lang w:val="fr-FR"/>
        </w:rPr>
      </w:pPr>
      <w:r w:rsidRPr="0073041F">
        <w:rPr>
          <w:rStyle w:val="FootnoteReference"/>
          <w:rFonts w:ascii="Times New Roman" w:hAnsi="Times New Roman" w:cs="Times New Roman"/>
        </w:rPr>
        <w:footnoteRef/>
      </w:r>
      <w:r w:rsidRPr="0073041F">
        <w:rPr>
          <w:rFonts w:ascii="Times New Roman" w:hAnsi="Times New Roman" w:cs="Times New Roman"/>
        </w:rPr>
        <w:t xml:space="preserve"> </w:t>
      </w:r>
      <w:r w:rsidRPr="0073041F" w:rsidR="00AB4050">
        <w:rPr>
          <w:rFonts w:ascii="Times New Roman" w:hAnsi="Times New Roman" w:cs="Times New Roman"/>
        </w:rPr>
        <w:t>“Only individuals</w:t>
      </w:r>
      <w:r w:rsidRPr="0073041F" w:rsidR="00DA0FB4">
        <w:rPr>
          <w:rFonts w:ascii="Times New Roman" w:hAnsi="Times New Roman" w:cs="Times New Roman"/>
        </w:rPr>
        <w:t xml:space="preserve"> responsible for delivering course content and who meet the qualifications for instruction established by an institution’s accrediting agency can fulfill the requirements for regular and substantive interaction with students.”</w:t>
      </w:r>
      <w:r w:rsidRPr="0073041F" w:rsidR="00AB4050">
        <w:rPr>
          <w:rFonts w:ascii="Times New Roman" w:hAnsi="Times New Roman" w:cs="Times New Roman"/>
        </w:rPr>
        <w:t xml:space="preserve"> </w:t>
      </w:r>
      <w:hyperlink w:history="1" r:id="rId3">
        <w:r w:rsidRPr="0073041F" w:rsidR="00AB4050">
          <w:rPr>
            <w:rStyle w:val="Hyperlink"/>
            <w:rFonts w:ascii="Times New Roman" w:hAnsi="Times New Roman" w:cs="Times New Roman"/>
            <w:lang w:val="fr-FR"/>
          </w:rPr>
          <w:t>https://www.govinfo.gov/content/pkg/FR-2020-09-02/pdf/2020-18636.pdf</w:t>
        </w:r>
      </w:hyperlink>
      <w:r w:rsidRPr="0073041F">
        <w:rPr>
          <w:rFonts w:ascii="Times New Roman" w:hAnsi="Times New Roman" w:cs="Times New Roman"/>
          <w:lang w:val="fr-FR"/>
        </w:rPr>
        <w:t>,</w:t>
      </w:r>
      <w:r w:rsidRPr="0073041F" w:rsidR="00AB4050">
        <w:rPr>
          <w:rFonts w:ascii="Times New Roman" w:hAnsi="Times New Roman" w:cs="Times New Roman"/>
          <w:lang w:val="fr-FR"/>
        </w:rPr>
        <w:t xml:space="preserve"> Page 54762</w:t>
      </w:r>
    </w:p>
  </w:footnote>
  <w:footnote w:id="4">
    <w:p w:rsidR="00A765BF" w:rsidRDefault="00A765BF" w14:paraId="1B378C73" w14:textId="0BD3864D">
      <w:pPr>
        <w:pStyle w:val="FootnoteText"/>
      </w:pPr>
      <w:r>
        <w:rPr>
          <w:rStyle w:val="FootnoteReference"/>
        </w:rPr>
        <w:footnoteRef/>
      </w:r>
      <w:r>
        <w:t xml:space="preserve"> </w:t>
      </w:r>
      <w:r w:rsidRPr="00A765BF">
        <w:t>Definition of Distance Education, section 5, https://www.ecfr.gov/current/title-34/subtitle-B/chapter-VI/part-600</w:t>
      </w:r>
    </w:p>
  </w:footnote>
  <w:footnote w:id="5">
    <w:p w:rsidRPr="0073041F" w:rsidR="009F1794" w:rsidP="009F1794" w:rsidRDefault="009F1794" w14:paraId="75181A41" w14:textId="77777777">
      <w:pPr>
        <w:pStyle w:val="FootnoteText"/>
        <w:rPr>
          <w:rFonts w:ascii="Times New Roman" w:hAnsi="Times New Roman" w:cs="Times New Roman"/>
          <w:lang w:val="fr-FR"/>
        </w:rPr>
      </w:pPr>
      <w:r w:rsidRPr="0073041F">
        <w:rPr>
          <w:rStyle w:val="FootnoteReference"/>
          <w:rFonts w:ascii="Times New Roman" w:hAnsi="Times New Roman" w:cs="Times New Roman"/>
        </w:rPr>
        <w:footnoteRef/>
      </w:r>
      <w:r w:rsidRPr="0073041F">
        <w:rPr>
          <w:rFonts w:ascii="Times New Roman" w:hAnsi="Times New Roman" w:cs="Times New Roman"/>
        </w:rPr>
        <w:t xml:space="preserve"> “The Department does not consider substantive interactions initiated by students to meet the requirements for regular interaction in the definition of ‘distance education.’” </w:t>
      </w:r>
      <w:hyperlink w:history="1" r:id="rId4">
        <w:r w:rsidRPr="0073041F">
          <w:rPr>
            <w:rStyle w:val="Hyperlink"/>
            <w:rFonts w:ascii="Times New Roman" w:hAnsi="Times New Roman" w:cs="Times New Roman"/>
            <w:lang w:val="fr-FR"/>
          </w:rPr>
          <w:t>https://www.govinfo.gov/content/pkg/FR-2020-09-02/pdf/2020-18636.pdf</w:t>
        </w:r>
      </w:hyperlink>
      <w:r w:rsidRPr="0073041F">
        <w:rPr>
          <w:rFonts w:ascii="Times New Roman" w:hAnsi="Times New Roman" w:cs="Times New Roman"/>
          <w:lang w:val="fr-FR"/>
        </w:rPr>
        <w:t>, page 54760</w:t>
      </w:r>
    </w:p>
  </w:footnote>
  <w:footnote w:id="6">
    <w:p w:rsidRPr="0073041F" w:rsidR="00802C1C" w:rsidRDefault="00802C1C" w14:paraId="65EBC4E0" w14:textId="52271F6F">
      <w:pPr>
        <w:pStyle w:val="FootnoteText"/>
        <w:rPr>
          <w:rFonts w:ascii="Times New Roman" w:hAnsi="Times New Roman" w:cs="Times New Roman"/>
        </w:rPr>
      </w:pPr>
      <w:r w:rsidRPr="0073041F">
        <w:rPr>
          <w:rStyle w:val="FootnoteReference"/>
          <w:rFonts w:ascii="Times New Roman" w:hAnsi="Times New Roman" w:cs="Times New Roman"/>
        </w:rPr>
        <w:footnoteRef/>
      </w:r>
      <w:r w:rsidRPr="0073041F">
        <w:rPr>
          <w:rFonts w:ascii="Times New Roman" w:hAnsi="Times New Roman" w:cs="Times New Roman"/>
        </w:rPr>
        <w:t xml:space="preserve"> </w:t>
      </w:r>
      <w:r w:rsidRPr="0073041F" w:rsidR="00AC7F73">
        <w:rPr>
          <w:rFonts w:ascii="Times New Roman" w:hAnsi="Times New Roman" w:cs="Times New Roman"/>
        </w:rPr>
        <w:t>Definition of Distance Education</w:t>
      </w:r>
      <w:r w:rsidRPr="0073041F" w:rsidR="00F9596E">
        <w:rPr>
          <w:rFonts w:ascii="Times New Roman" w:hAnsi="Times New Roman" w:cs="Times New Roman"/>
        </w:rPr>
        <w:t xml:space="preserve">, section 5, </w:t>
      </w:r>
      <w:hyperlink w:history="1" r:id="rId5">
        <w:r w:rsidRPr="0073041F" w:rsidR="00F9596E">
          <w:rPr>
            <w:rStyle w:val="Hyperlink"/>
            <w:rFonts w:ascii="Times New Roman" w:hAnsi="Times New Roman" w:cs="Times New Roman"/>
          </w:rPr>
          <w:t>https://www.ecfr.gov/current/title-34/subtitle-B/chapter-VI/part-600</w:t>
        </w:r>
      </w:hyperlink>
      <w:r w:rsidRPr="0073041F" w:rsidR="00D23CAB">
        <w:rPr>
          <w:rFonts w:ascii="Times New Roman" w:hAnsi="Times New Roman" w:cs="Times New Roman"/>
        </w:rPr>
        <w:t xml:space="preserve"> </w:t>
      </w:r>
    </w:p>
  </w:footnote>
  <w:footnote w:id="7">
    <w:p w:rsidRPr="0073041F" w:rsidR="007578FB" w:rsidRDefault="007578FB" w14:paraId="433563D5" w14:textId="17FC9235">
      <w:pPr>
        <w:pStyle w:val="FootnoteText"/>
        <w:rPr>
          <w:rFonts w:ascii="Times New Roman" w:hAnsi="Times New Roman" w:cs="Times New Roman"/>
        </w:rPr>
      </w:pPr>
      <w:r w:rsidRPr="0073041F">
        <w:rPr>
          <w:rStyle w:val="FootnoteReference"/>
          <w:rFonts w:ascii="Times New Roman" w:hAnsi="Times New Roman" w:cs="Times New Roman"/>
        </w:rPr>
        <w:footnoteRef/>
      </w:r>
      <w:r w:rsidRPr="0073041F">
        <w:rPr>
          <w:rFonts w:ascii="Times New Roman" w:hAnsi="Times New Roman" w:cs="Times New Roman"/>
        </w:rPr>
        <w:t xml:space="preserve"> </w:t>
      </w:r>
      <w:r w:rsidRPr="0073041F" w:rsidR="00C42D3A">
        <w:rPr>
          <w:rFonts w:ascii="Times New Roman" w:hAnsi="Times New Roman" w:cs="Times New Roman"/>
        </w:rPr>
        <w:t>“When the Department uses the term ‘direct instruction’ it means live, synchronous instruction where both the instructor and the student are online and in communication at the same time.”</w:t>
      </w:r>
      <w:r w:rsidRPr="0073041F" w:rsidR="00F244EF">
        <w:rPr>
          <w:rFonts w:ascii="Times New Roman" w:hAnsi="Times New Roman" w:cs="Times New Roman"/>
        </w:rPr>
        <w:t xml:space="preserve"> </w:t>
      </w:r>
      <w:r w:rsidR="003A1B9A">
        <w:rPr>
          <w:rFonts w:ascii="Times New Roman" w:hAnsi="Times New Roman" w:cs="Times New Roman"/>
        </w:rPr>
        <w:t>ED</w:t>
      </w:r>
      <w:r w:rsidRPr="0073041F" w:rsidR="00F244EF">
        <w:rPr>
          <w:rFonts w:ascii="Times New Roman" w:hAnsi="Times New Roman" w:cs="Times New Roman"/>
        </w:rPr>
        <w:t xml:space="preserve"> to WCET State Authorization Network, March 10, 2022</w:t>
      </w:r>
      <w:r w:rsidRPr="0073041F" w:rsidR="007028DE">
        <w:rPr>
          <w:rFonts w:ascii="Times New Roman" w:hAnsi="Times New Roman" w:cs="Times New Roman"/>
        </w:rPr>
        <w:t xml:space="preserve"> (</w:t>
      </w:r>
      <w:hyperlink w:history="1" r:id="rId6">
        <w:r w:rsidRPr="0073041F" w:rsidR="007028DE">
          <w:rPr>
            <w:rStyle w:val="Hyperlink"/>
            <w:rFonts w:ascii="Times New Roman" w:hAnsi="Times New Roman" w:cs="Times New Roman"/>
          </w:rPr>
          <w:t>https://wcet.wiche.edu/wp-content/uploads/sites/11/2022/11/RSI-Response-letter-signed.pdf</w:t>
        </w:r>
      </w:hyperlink>
      <w:r w:rsidRPr="0073041F" w:rsidR="007028DE">
        <w:rPr>
          <w:rFonts w:ascii="Times New Roman" w:hAnsi="Times New Roman" w:cs="Times New Roman"/>
        </w:rPr>
        <w:t xml:space="preserve">) </w:t>
      </w:r>
    </w:p>
  </w:footnote>
  <w:footnote w:id="8">
    <w:p w:rsidRPr="0073041F" w:rsidR="00A05A6D" w:rsidP="006F7354" w:rsidRDefault="00A05A6D" w14:paraId="541D3B3C" w14:textId="0AED7122">
      <w:pPr>
        <w:pStyle w:val="Default"/>
        <w:rPr>
          <w:sz w:val="20"/>
          <w:szCs w:val="20"/>
        </w:rPr>
      </w:pPr>
      <w:r w:rsidRPr="0073041F">
        <w:rPr>
          <w:rStyle w:val="FootnoteReference"/>
          <w:sz w:val="20"/>
          <w:szCs w:val="20"/>
        </w:rPr>
        <w:footnoteRef/>
      </w:r>
      <w:r w:rsidRPr="0073041F">
        <w:rPr>
          <w:sz w:val="20"/>
          <w:szCs w:val="20"/>
        </w:rPr>
        <w:t xml:space="preserve"> “Interactions with artificial intelligence, adaptive learning systems, or other forms of interactive computer-assisted instructional tools qualify as types of ‘academic engagement,’ but in this limited context those forms of engagement do not meet the statutory requirements for regular and substantive interaction between students and instructors.”  </w:t>
      </w:r>
      <w:hyperlink w:history="1" r:id="rId7">
        <w:r w:rsidRPr="0073041F">
          <w:rPr>
            <w:rStyle w:val="Hyperlink"/>
            <w:sz w:val="20"/>
            <w:szCs w:val="20"/>
            <w:lang w:val="fr-FR"/>
          </w:rPr>
          <w:t>https://www.govinfo.gov/content/pkg/FR-2020-09-02/pdf/2020-18636.pdf</w:t>
        </w:r>
      </w:hyperlink>
      <w:r w:rsidRPr="0073041F">
        <w:rPr>
          <w:sz w:val="20"/>
          <w:szCs w:val="20"/>
          <w:lang w:val="fr-FR"/>
        </w:rPr>
        <w:t>, page 54762</w:t>
      </w:r>
      <w:r w:rsidRPr="0073041F" w:rsidR="006F7354">
        <w:rPr>
          <w:sz w:val="20"/>
          <w:szCs w:val="20"/>
          <w:lang w:val="fr-FR"/>
        </w:rPr>
        <w:t>.   </w:t>
      </w:r>
      <w:r w:rsidRPr="0073041F" w:rsidR="009B04B1">
        <w:rPr>
          <w:sz w:val="20"/>
          <w:szCs w:val="20"/>
        </w:rPr>
        <w:t>“</w:t>
      </w:r>
      <w:r w:rsidRPr="0073041F" w:rsidR="006F7354">
        <w:rPr>
          <w:sz w:val="20"/>
          <w:szCs w:val="20"/>
        </w:rPr>
        <w:t xml:space="preserve">The Department does not consider a grade on an assignment to be </w:t>
      </w:r>
      <w:r w:rsidR="00323F34">
        <w:rPr>
          <w:sz w:val="20"/>
          <w:szCs w:val="20"/>
        </w:rPr>
        <w:t>‘</w:t>
      </w:r>
      <w:r w:rsidRPr="0073041F" w:rsidR="006F7354">
        <w:rPr>
          <w:sz w:val="20"/>
          <w:szCs w:val="20"/>
        </w:rPr>
        <w:t>substantive interaction</w:t>
      </w:r>
      <w:r w:rsidR="00323F34">
        <w:rPr>
          <w:sz w:val="20"/>
          <w:szCs w:val="20"/>
        </w:rPr>
        <w:t>’</w:t>
      </w:r>
      <w:r w:rsidRPr="0073041F" w:rsidR="006F7354">
        <w:rPr>
          <w:sz w:val="20"/>
          <w:szCs w:val="20"/>
        </w:rPr>
        <w:t xml:space="preserve"> unless the instructor evaluates the student’s work and provides specific feedback to the student about that work. An automated grading system that provides feedback based on a programmed response to input does not count as </w:t>
      </w:r>
      <w:r w:rsidR="00323F34">
        <w:rPr>
          <w:sz w:val="20"/>
          <w:szCs w:val="20"/>
        </w:rPr>
        <w:t>‘</w:t>
      </w:r>
      <w:r w:rsidRPr="0073041F" w:rsidR="006F7354">
        <w:rPr>
          <w:sz w:val="20"/>
          <w:szCs w:val="20"/>
        </w:rPr>
        <w:t>substantive</w:t>
      </w:r>
      <w:r w:rsidR="00323F34">
        <w:rPr>
          <w:sz w:val="20"/>
          <w:szCs w:val="20"/>
        </w:rPr>
        <w:t>’</w:t>
      </w:r>
      <w:r w:rsidRPr="0073041F" w:rsidR="006F7354">
        <w:rPr>
          <w:sz w:val="20"/>
          <w:szCs w:val="20"/>
        </w:rPr>
        <w:t xml:space="preserve"> because it is interaction with a computer, not an instructor.”</w:t>
      </w:r>
      <w:r w:rsidRPr="0073041F" w:rsidR="009B04B1">
        <w:rPr>
          <w:sz w:val="20"/>
          <w:szCs w:val="20"/>
        </w:rPr>
        <w:t xml:space="preserve"> </w:t>
      </w:r>
      <w:r w:rsidR="003A1B9A">
        <w:rPr>
          <w:sz w:val="20"/>
          <w:szCs w:val="20"/>
        </w:rPr>
        <w:t>ED</w:t>
      </w:r>
      <w:r w:rsidRPr="0073041F" w:rsidR="009B04B1">
        <w:rPr>
          <w:sz w:val="20"/>
          <w:szCs w:val="20"/>
        </w:rPr>
        <w:t xml:space="preserve"> to WCET State Authorization Network, March 10, 2022 (</w:t>
      </w:r>
      <w:hyperlink w:history="1" r:id="rId8">
        <w:r w:rsidRPr="0073041F" w:rsidR="009B04B1">
          <w:rPr>
            <w:rStyle w:val="Hyperlink"/>
            <w:sz w:val="20"/>
            <w:szCs w:val="20"/>
          </w:rPr>
          <w:t>https://wcet.wiche.edu/wp-content/uploads/sites/11/2022/11/RSI-Response-letter-signed.pdf</w:t>
        </w:r>
      </w:hyperlink>
      <w:r w:rsidRPr="0073041F" w:rsidR="009B04B1">
        <w:rPr>
          <w:sz w:val="20"/>
          <w:szCs w:val="20"/>
        </w:rPr>
        <w:t>)</w:t>
      </w:r>
    </w:p>
  </w:footnote>
  <w:footnote w:id="9">
    <w:p w:rsidRPr="0073041F" w:rsidR="00D23CAB" w:rsidP="000E1FFB" w:rsidRDefault="00D23CAB" w14:paraId="613933FE" w14:textId="457A84DC">
      <w:pPr>
        <w:pStyle w:val="Default"/>
        <w:rPr>
          <w:sz w:val="20"/>
          <w:szCs w:val="20"/>
        </w:rPr>
      </w:pPr>
      <w:r w:rsidRPr="0073041F">
        <w:rPr>
          <w:rStyle w:val="FootnoteReference"/>
          <w:sz w:val="20"/>
          <w:szCs w:val="20"/>
        </w:rPr>
        <w:footnoteRef/>
      </w:r>
      <w:r w:rsidRPr="0073041F">
        <w:rPr>
          <w:sz w:val="20"/>
          <w:szCs w:val="20"/>
        </w:rPr>
        <w:t xml:space="preserve"> </w:t>
      </w:r>
      <w:r w:rsidRPr="0073041F" w:rsidR="00F9596E">
        <w:rPr>
          <w:sz w:val="20"/>
          <w:szCs w:val="20"/>
        </w:rPr>
        <w:t xml:space="preserve">Definition of Distance Education, section 4, </w:t>
      </w:r>
      <w:hyperlink w:history="1" r:id="rId9">
        <w:r w:rsidRPr="0073041F" w:rsidR="006B7377">
          <w:rPr>
            <w:rStyle w:val="Hyperlink"/>
            <w:sz w:val="20"/>
            <w:szCs w:val="20"/>
          </w:rPr>
          <w:t>https://www.ecfr.gov/current/title-34/subtitle-B/chapter-VI/part-600</w:t>
        </w:r>
      </w:hyperlink>
      <w:r w:rsidRPr="0073041F" w:rsidR="00DE7D88">
        <w:rPr>
          <w:sz w:val="20"/>
          <w:szCs w:val="20"/>
        </w:rPr>
        <w:t xml:space="preserve">.  </w:t>
      </w:r>
      <w:r w:rsidR="00D6611E">
        <w:rPr>
          <w:sz w:val="20"/>
          <w:szCs w:val="20"/>
        </w:rPr>
        <w:t>ED</w:t>
      </w:r>
      <w:r w:rsidRPr="0073041F" w:rsidR="000E1FFB">
        <w:rPr>
          <w:sz w:val="20"/>
          <w:szCs w:val="20"/>
        </w:rPr>
        <w:t xml:space="preserve"> indicates that “a letter from an accrediting agency that approves one or more activities for purposes of the definition of “substantive interaction” would be sufficient to demonstrate that the accrediting agency had approved those practices. If an accrediting agency is unwilling to provide specific documentation of its approval of institutional practices, then the “approved practices” would only be those that the accrediting agency had included in its general published policies.” </w:t>
      </w:r>
      <w:r w:rsidR="003A1B9A">
        <w:rPr>
          <w:sz w:val="20"/>
          <w:szCs w:val="20"/>
        </w:rPr>
        <w:t>ED</w:t>
      </w:r>
      <w:r w:rsidRPr="0073041F" w:rsidR="000E1FFB">
        <w:rPr>
          <w:sz w:val="20"/>
          <w:szCs w:val="20"/>
        </w:rPr>
        <w:t xml:space="preserve"> to WCET State Authorization Network, March 10, 2022 (</w:t>
      </w:r>
      <w:hyperlink w:history="1" r:id="rId10">
        <w:r w:rsidRPr="0073041F" w:rsidR="000E1FFB">
          <w:rPr>
            <w:rStyle w:val="Hyperlink"/>
            <w:sz w:val="20"/>
            <w:szCs w:val="20"/>
          </w:rPr>
          <w:t>https://wcet.wiche.edu/wp-content/uploads/sites/11/2022/11/RSI-Response-letter-signed.pdf</w:t>
        </w:r>
      </w:hyperlink>
      <w:r w:rsidRPr="0073041F" w:rsidR="000E1FFB">
        <w:rPr>
          <w:sz w:val="20"/>
          <w:szCs w:val="20"/>
        </w:rPr>
        <w:t>)</w:t>
      </w:r>
    </w:p>
  </w:footnote>
  <w:footnote w:id="10">
    <w:p w:rsidRPr="00084F2B" w:rsidR="00DC115B" w:rsidRDefault="00DC115B" w14:paraId="732B9EB9" w14:textId="53C776A8">
      <w:pPr>
        <w:pStyle w:val="FootnoteText"/>
        <w:rPr>
          <w:rFonts w:ascii="Times New Roman" w:hAnsi="Times New Roman" w:cs="Times New Roman"/>
        </w:rPr>
      </w:pPr>
      <w:r w:rsidRPr="0073041F">
        <w:rPr>
          <w:rStyle w:val="FootnoteReference"/>
          <w:rFonts w:ascii="Times New Roman" w:hAnsi="Times New Roman" w:cs="Times New Roman"/>
        </w:rPr>
        <w:footnoteRef/>
      </w:r>
      <w:r w:rsidRPr="0073041F">
        <w:rPr>
          <w:rFonts w:ascii="Times New Roman" w:hAnsi="Times New Roman" w:cs="Times New Roman"/>
        </w:rPr>
        <w:t xml:space="preserve"> </w:t>
      </w:r>
      <w:r w:rsidR="0012561B">
        <w:rPr>
          <w:rFonts w:ascii="Times New Roman" w:hAnsi="Times New Roman" w:cs="Times New Roman"/>
        </w:rPr>
        <w:t>ED</w:t>
      </w:r>
      <w:r w:rsidRPr="0073041F" w:rsidR="00234849">
        <w:rPr>
          <w:rFonts w:ascii="Times New Roman" w:hAnsi="Times New Roman" w:cs="Times New Roman"/>
        </w:rPr>
        <w:t xml:space="preserve"> proposed an option in the Negotiated Rulemaking discussion that “would have required one substantive interaction in every week of instruction for a course that was worth at least three credit hours or one </w:t>
      </w:r>
      <w:r w:rsidRPr="0073041F" w:rsidR="003076D7">
        <w:rPr>
          <w:rFonts w:ascii="Times New Roman" w:hAnsi="Times New Roman" w:cs="Times New Roman"/>
        </w:rPr>
        <w:t>substantive interaction for every two weeks of instruction for a course that was worth fewer than three credits.”  However, the distance education subcommittee “expressed concerns about that proposal and any other one-size fits-all requirement for how often substantive interactions must occur</w:t>
      </w:r>
      <w:r w:rsidRPr="0073041F" w:rsidR="00A84735">
        <w:rPr>
          <w:rFonts w:ascii="Times New Roman" w:hAnsi="Times New Roman" w:cs="Times New Roman"/>
        </w:rPr>
        <w:t>.”  Instead of this proscriptive nature, the compromise was that “an institution would ensure regular and substantive interaction</w:t>
      </w:r>
      <w:r w:rsidR="00AA0FEF">
        <w:rPr>
          <w:rFonts w:ascii="Times New Roman" w:hAnsi="Times New Roman" w:cs="Times New Roman"/>
        </w:rPr>
        <w:t>s</w:t>
      </w:r>
      <w:r w:rsidRPr="0073041F" w:rsidR="00A84735">
        <w:rPr>
          <w:rFonts w:ascii="Times New Roman" w:hAnsi="Times New Roman" w:cs="Times New Roman"/>
        </w:rPr>
        <w:t xml:space="preserve"> by either scheduling </w:t>
      </w:r>
      <w:r w:rsidRPr="0073041F" w:rsidR="00CE4FFD">
        <w:rPr>
          <w:rFonts w:ascii="Times New Roman" w:hAnsi="Times New Roman" w:cs="Times New Roman"/>
        </w:rPr>
        <w:t xml:space="preserve">substantive interactions on a predictable and regular basis or by monitoring a student’s academic engagement and promptly and proactively engaging in substantive interaction with the student </w:t>
      </w:r>
      <w:proofErr w:type="gramStart"/>
      <w:r w:rsidRPr="0073041F" w:rsidR="00CE4FFD">
        <w:rPr>
          <w:rFonts w:ascii="Times New Roman" w:hAnsi="Times New Roman" w:cs="Times New Roman"/>
        </w:rPr>
        <w:t>on the basis of</w:t>
      </w:r>
      <w:proofErr w:type="gramEnd"/>
      <w:r w:rsidRPr="0073041F" w:rsidR="00CE4FFD">
        <w:rPr>
          <w:rFonts w:ascii="Times New Roman" w:hAnsi="Times New Roman" w:cs="Times New Roman"/>
        </w:rPr>
        <w:t xml:space="preserve"> that monitoring.</w:t>
      </w:r>
      <w:r w:rsidRPr="0073041F" w:rsidR="0073041F">
        <w:rPr>
          <w:rFonts w:ascii="Times New Roman" w:hAnsi="Times New Roman" w:cs="Times New Roman"/>
        </w:rPr>
        <w:t xml:space="preserve">  The committee subsequently decided to require institutions to offer predictable and regular opportunities for substantive interaction and to monitor each student’s academic engagement and success </w:t>
      </w:r>
      <w:proofErr w:type="gramStart"/>
      <w:r w:rsidRPr="0073041F" w:rsidR="0073041F">
        <w:rPr>
          <w:rFonts w:ascii="Times New Roman" w:hAnsi="Times New Roman" w:cs="Times New Roman"/>
        </w:rPr>
        <w:t>in order to</w:t>
      </w:r>
      <w:proofErr w:type="gramEnd"/>
      <w:r w:rsidRPr="0073041F" w:rsidR="0073041F">
        <w:rPr>
          <w:rFonts w:ascii="Times New Roman" w:hAnsi="Times New Roman" w:cs="Times New Roman"/>
        </w:rPr>
        <w:t xml:space="preserve"> ensure that instructors engage with the student as needed.”</w:t>
      </w:r>
      <w:r w:rsidR="00A16043">
        <w:rPr>
          <w:rFonts w:ascii="Times New Roman" w:hAnsi="Times New Roman" w:cs="Times New Roman"/>
        </w:rPr>
        <w:t xml:space="preserve"> </w:t>
      </w:r>
      <w:hyperlink w:history="1" w:anchor="page=1" r:id="rId11">
        <w:r w:rsidRPr="00C06BC0" w:rsidR="00C06BC0">
          <w:rPr>
            <w:rStyle w:val="Hyperlink"/>
            <w:rFonts w:ascii="Times New Roman" w:hAnsi="Times New Roman" w:cs="Times New Roman"/>
            <w:lang w:val="fr-FR"/>
          </w:rPr>
          <w:t>https://www.govinfo.gov/content/pkg/FR-2020-04-02/pdf/2020-05700.pdf#page=1</w:t>
        </w:r>
      </w:hyperlink>
      <w:r w:rsidRPr="00C06BC0" w:rsidR="00C06BC0">
        <w:rPr>
          <w:rFonts w:ascii="Times New Roman" w:hAnsi="Times New Roman" w:cs="Times New Roman"/>
          <w:lang w:val="fr-FR"/>
        </w:rPr>
        <w:t>, page</w:t>
      </w:r>
      <w:r w:rsidR="00C06BC0">
        <w:rPr>
          <w:rFonts w:ascii="Times New Roman" w:hAnsi="Times New Roman" w:cs="Times New Roman"/>
          <w:lang w:val="fr-FR"/>
        </w:rPr>
        <w:t xml:space="preserve"> 18648</w:t>
      </w:r>
      <w:r w:rsidR="00084F2B">
        <w:rPr>
          <w:rFonts w:ascii="Times New Roman" w:hAnsi="Times New Roman" w:cs="Times New Roman"/>
          <w:lang w:val="fr-FR"/>
        </w:rPr>
        <w:t xml:space="preserve">.  </w:t>
      </w:r>
      <w:r w:rsidRPr="00084F2B" w:rsidR="00084F2B">
        <w:rPr>
          <w:rFonts w:ascii="Times New Roman" w:hAnsi="Times New Roman" w:cs="Times New Roman"/>
        </w:rPr>
        <w:t>Therefore,</w:t>
      </w:r>
      <w:r w:rsidR="00084F2B">
        <w:rPr>
          <w:rFonts w:ascii="Times New Roman" w:hAnsi="Times New Roman" w:cs="Times New Roman"/>
        </w:rPr>
        <w:t xml:space="preserve"> the general rule above is the UA’s attempt to define predictable and regular opportunities but is not a firm requirement.  Instead, the instructor sets the actual requirement based on the time of the course, the content, and the level in keeping with peer institutional norms.</w:t>
      </w:r>
    </w:p>
  </w:footnote>
  <w:footnote w:id="11">
    <w:p w:rsidRPr="00B5297A" w:rsidR="00A85F37" w:rsidP="00A85F37" w:rsidRDefault="00A85F37" w14:paraId="1CCC6454" w14:textId="0687D4A3">
      <w:pPr>
        <w:pStyle w:val="FootnoteText"/>
        <w:rPr>
          <w:lang w:val="fr-FR"/>
        </w:rPr>
      </w:pPr>
      <w:r>
        <w:rPr>
          <w:rStyle w:val="FootnoteReference"/>
        </w:rPr>
        <w:footnoteRef/>
      </w:r>
      <w:r>
        <w:t xml:space="preserve"> </w:t>
      </w:r>
      <w:r w:rsidRPr="0073041F">
        <w:rPr>
          <w:rFonts w:ascii="Times New Roman" w:hAnsi="Times New Roman" w:cs="Times New Roman"/>
        </w:rPr>
        <w:t xml:space="preserve">The institution must establish “sufficient internal controls” and demonstrate “that it has established appropriate academic policies and procedures for its instructors to implement these provisions </w:t>
      </w:r>
      <w:r w:rsidR="00F271BE">
        <w:rPr>
          <w:rFonts w:ascii="Times New Roman" w:hAnsi="Times New Roman" w:cs="Times New Roman"/>
        </w:rPr>
        <w:t>[</w:t>
      </w:r>
      <w:r w:rsidRPr="0073041F">
        <w:rPr>
          <w:rFonts w:ascii="Times New Roman" w:hAnsi="Times New Roman" w:cs="Times New Roman"/>
        </w:rPr>
        <w:t>and</w:t>
      </w:r>
      <w:r w:rsidR="00F271BE">
        <w:rPr>
          <w:rFonts w:ascii="Times New Roman" w:hAnsi="Times New Roman" w:cs="Times New Roman"/>
        </w:rPr>
        <w:t>]</w:t>
      </w:r>
      <w:r w:rsidRPr="0073041F">
        <w:rPr>
          <w:rFonts w:ascii="Times New Roman" w:hAnsi="Times New Roman" w:cs="Times New Roman"/>
        </w:rPr>
        <w:t xml:space="preserve"> a system for monitoring or periodically evaluating its online programs to ensure that its instructors continue to observe such policies over time.” </w:t>
      </w:r>
      <w:hyperlink w:history="1" r:id="rId12">
        <w:r w:rsidRPr="0073041F">
          <w:rPr>
            <w:rStyle w:val="Hyperlink"/>
            <w:rFonts w:ascii="Times New Roman" w:hAnsi="Times New Roman" w:cs="Times New Roman"/>
            <w:lang w:val="fr-FR"/>
          </w:rPr>
          <w:t>https://www.govinfo.gov/content/pkg/FR-2020-09-02/pdf/2020-18636.pdf</w:t>
        </w:r>
      </w:hyperlink>
      <w:r w:rsidRPr="0073041F">
        <w:rPr>
          <w:rFonts w:ascii="Times New Roman" w:hAnsi="Times New Roman" w:cs="Times New Roman"/>
          <w:lang w:val="fr-FR"/>
        </w:rPr>
        <w:t>, Page 54760</w:t>
      </w:r>
    </w:p>
  </w:footnote>
  <w:footnote w:id="12">
    <w:p w:rsidRPr="00084F2B" w:rsidR="00ED6F64" w:rsidP="00ED6F64" w:rsidRDefault="00ED6F64" w14:paraId="58472030" w14:textId="369FB8F4">
      <w:pPr>
        <w:pStyle w:val="FootnoteText"/>
        <w:rPr>
          <w:rFonts w:ascii="Times New Roman" w:hAnsi="Times New Roman" w:cs="Times New Roman"/>
        </w:rPr>
      </w:pPr>
      <w:r w:rsidRPr="0073041F">
        <w:rPr>
          <w:rStyle w:val="FootnoteReference"/>
          <w:rFonts w:ascii="Times New Roman" w:hAnsi="Times New Roman" w:cs="Times New Roman"/>
        </w:rPr>
        <w:footnoteRef/>
      </w:r>
      <w:r w:rsidRPr="0073041F">
        <w:rPr>
          <w:rFonts w:ascii="Times New Roman" w:hAnsi="Times New Roman" w:cs="Times New Roman"/>
        </w:rPr>
        <w:t xml:space="preserve"> </w:t>
      </w:r>
      <w:r w:rsidR="003A1B9A">
        <w:rPr>
          <w:rFonts w:ascii="Times New Roman" w:hAnsi="Times New Roman" w:cs="Times New Roman"/>
        </w:rPr>
        <w:t>ED</w:t>
      </w:r>
      <w:r w:rsidRPr="0073041F">
        <w:rPr>
          <w:rFonts w:ascii="Times New Roman" w:hAnsi="Times New Roman" w:cs="Times New Roman"/>
        </w:rPr>
        <w:t xml:space="preserve"> requires the institution to “ensure that instructors are generally monitoring whether a student is engaged and successful throughout a given course” and “takes appropriate action as needed” based on that monitoring. </w:t>
      </w:r>
      <w:r w:rsidR="003A1B9A">
        <w:rPr>
          <w:rFonts w:ascii="Times New Roman" w:hAnsi="Times New Roman" w:cs="Times New Roman"/>
        </w:rPr>
        <w:t>ED</w:t>
      </w:r>
      <w:r w:rsidRPr="0073041F">
        <w:rPr>
          <w:rFonts w:ascii="Times New Roman" w:hAnsi="Times New Roman" w:cs="Times New Roman"/>
        </w:rPr>
        <w:t xml:space="preserve"> states that “such monitoring could include evaluating a student’s level of participation in synchronous class sessions but it could also involve monitoring the student’s activity on course websites or materials, considering the quality of the student’s assignments or responses to questions about course materials, evaluating the level of the student’s understanding of course materials during conversations with instructors or performance on exams, or other forms of monitoring the student’s engagement and success in the course.”  </w:t>
      </w:r>
      <w:r w:rsidRPr="0073041F">
        <w:rPr>
          <w:rFonts w:ascii="Times New Roman" w:hAnsi="Times New Roman" w:cs="Times New Roman"/>
          <w:lang w:val="fr-FR"/>
        </w:rPr>
        <w:t>(</w:t>
      </w:r>
      <w:hyperlink w:history="1" r:id="rId13">
        <w:r w:rsidRPr="0073041F">
          <w:rPr>
            <w:rStyle w:val="Hyperlink"/>
            <w:rFonts w:ascii="Times New Roman" w:hAnsi="Times New Roman" w:cs="Times New Roman"/>
            <w:lang w:val="fr-FR"/>
          </w:rPr>
          <w:t>https://www.govinfo.gov/content/pkg/FR-2020-09-02/pdf/2020-18636.pdf</w:t>
        </w:r>
      </w:hyperlink>
      <w:r w:rsidRPr="0073041F">
        <w:rPr>
          <w:rFonts w:ascii="Times New Roman" w:hAnsi="Times New Roman" w:cs="Times New Roman"/>
          <w:lang w:val="fr-FR"/>
        </w:rPr>
        <w:t>, Page 54757).</w:t>
      </w:r>
      <w:r w:rsidR="006D2C13">
        <w:rPr>
          <w:rFonts w:ascii="Times New Roman" w:hAnsi="Times New Roman" w:cs="Times New Roman"/>
          <w:lang w:val="fr-FR"/>
        </w:rPr>
        <w:t xml:space="preserve">  </w:t>
      </w:r>
      <w:r w:rsidRPr="00084F2B" w:rsidR="006D2C13">
        <w:rPr>
          <w:rFonts w:ascii="Times New Roman" w:hAnsi="Times New Roman" w:cs="Times New Roman"/>
        </w:rPr>
        <w:t xml:space="preserve">Also see </w:t>
      </w:r>
      <w:hyperlink w:history="1" r:id="rId14">
        <w:r w:rsidR="006D2C13">
          <w:rPr>
            <w:rStyle w:val="cf11"/>
            <w:color w:val="0000FF"/>
            <w:u w:val="single"/>
          </w:rPr>
          <w:t>https://www.ecfr.gov/current/title-34/subtitle-B/chapter-VI/part-600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6AD"/>
    <w:multiLevelType w:val="hybridMultilevel"/>
    <w:tmpl w:val="18AC0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2AF0"/>
    <w:multiLevelType w:val="hybridMultilevel"/>
    <w:tmpl w:val="F51CE506"/>
    <w:lvl w:ilvl="0" w:tplc="2C288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90FA3"/>
    <w:multiLevelType w:val="hybridMultilevel"/>
    <w:tmpl w:val="F3BC20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8626F9E0">
      <w:start w:val="1"/>
      <w:numFmt w:val="decimal"/>
      <w:lvlText w:val="(%3)"/>
      <w:lvlJc w:val="left"/>
      <w:pPr>
        <w:ind w:left="2160" w:hanging="360"/>
      </w:pPr>
      <w:rPr>
        <w:rFonts w:ascii="Times New Roman" w:hAnsi="Times New Roman" w:cs="Times New Roman" w:eastAsiaTheme="minorHAnsi"/>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32D7B38"/>
    <w:multiLevelType w:val="hybridMultilevel"/>
    <w:tmpl w:val="96F84044"/>
    <w:lvl w:ilvl="0" w:tplc="C2A82C0E">
      <w:start w:val="1"/>
      <w:numFmt w:val="upp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A05087"/>
    <w:multiLevelType w:val="hybridMultilevel"/>
    <w:tmpl w:val="3698F4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53743714">
    <w:abstractNumId w:val="4"/>
  </w:num>
  <w:num w:numId="2" w16cid:durableId="471170537">
    <w:abstractNumId w:val="3"/>
  </w:num>
  <w:num w:numId="3" w16cid:durableId="576288869">
    <w:abstractNumId w:val="2"/>
  </w:num>
  <w:num w:numId="4" w16cid:durableId="85613971">
    <w:abstractNumId w:val="0"/>
  </w:num>
  <w:num w:numId="5" w16cid:durableId="1942564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CE"/>
    <w:rsid w:val="00014E0D"/>
    <w:rsid w:val="00017E8F"/>
    <w:rsid w:val="00057CC3"/>
    <w:rsid w:val="00061D95"/>
    <w:rsid w:val="000735F6"/>
    <w:rsid w:val="0008296A"/>
    <w:rsid w:val="00084F2B"/>
    <w:rsid w:val="00085973"/>
    <w:rsid w:val="000A05A8"/>
    <w:rsid w:val="000A0F3A"/>
    <w:rsid w:val="000B5AAE"/>
    <w:rsid w:val="000E1913"/>
    <w:rsid w:val="000E1FFB"/>
    <w:rsid w:val="000F0F0C"/>
    <w:rsid w:val="000F549E"/>
    <w:rsid w:val="0012561B"/>
    <w:rsid w:val="00151F08"/>
    <w:rsid w:val="00155798"/>
    <w:rsid w:val="00164905"/>
    <w:rsid w:val="00164D06"/>
    <w:rsid w:val="00165168"/>
    <w:rsid w:val="00196A36"/>
    <w:rsid w:val="001A679D"/>
    <w:rsid w:val="001E1FCE"/>
    <w:rsid w:val="00210A30"/>
    <w:rsid w:val="00210E24"/>
    <w:rsid w:val="002200B8"/>
    <w:rsid w:val="00234172"/>
    <w:rsid w:val="00234849"/>
    <w:rsid w:val="002542A0"/>
    <w:rsid w:val="00263D1E"/>
    <w:rsid w:val="0027284C"/>
    <w:rsid w:val="002C7D0A"/>
    <w:rsid w:val="003076D7"/>
    <w:rsid w:val="00323F34"/>
    <w:rsid w:val="00350881"/>
    <w:rsid w:val="00351E20"/>
    <w:rsid w:val="00355077"/>
    <w:rsid w:val="00374D0F"/>
    <w:rsid w:val="00391804"/>
    <w:rsid w:val="00391EDD"/>
    <w:rsid w:val="003A1B9A"/>
    <w:rsid w:val="003D55A9"/>
    <w:rsid w:val="003E4650"/>
    <w:rsid w:val="003E46F4"/>
    <w:rsid w:val="003E7DD8"/>
    <w:rsid w:val="004109BC"/>
    <w:rsid w:val="00417042"/>
    <w:rsid w:val="004174EE"/>
    <w:rsid w:val="0042326A"/>
    <w:rsid w:val="004241A6"/>
    <w:rsid w:val="00425018"/>
    <w:rsid w:val="0043180F"/>
    <w:rsid w:val="004611A6"/>
    <w:rsid w:val="00481716"/>
    <w:rsid w:val="004910DB"/>
    <w:rsid w:val="0049710A"/>
    <w:rsid w:val="004A254F"/>
    <w:rsid w:val="004F4608"/>
    <w:rsid w:val="00524B01"/>
    <w:rsid w:val="005437FB"/>
    <w:rsid w:val="00555ACF"/>
    <w:rsid w:val="00564466"/>
    <w:rsid w:val="005775E3"/>
    <w:rsid w:val="005962BA"/>
    <w:rsid w:val="005C1995"/>
    <w:rsid w:val="005C5CCA"/>
    <w:rsid w:val="005F1B35"/>
    <w:rsid w:val="005F45BD"/>
    <w:rsid w:val="00604F9A"/>
    <w:rsid w:val="00627EF6"/>
    <w:rsid w:val="00631127"/>
    <w:rsid w:val="00671264"/>
    <w:rsid w:val="00675518"/>
    <w:rsid w:val="00696B39"/>
    <w:rsid w:val="006A555F"/>
    <w:rsid w:val="006B7377"/>
    <w:rsid w:val="006C1F2F"/>
    <w:rsid w:val="006C2F74"/>
    <w:rsid w:val="006C390B"/>
    <w:rsid w:val="006D2C13"/>
    <w:rsid w:val="006E392D"/>
    <w:rsid w:val="006F24E4"/>
    <w:rsid w:val="006F7354"/>
    <w:rsid w:val="007028DE"/>
    <w:rsid w:val="0073041F"/>
    <w:rsid w:val="007327CC"/>
    <w:rsid w:val="00747B6D"/>
    <w:rsid w:val="007578FB"/>
    <w:rsid w:val="00764B6D"/>
    <w:rsid w:val="007A3C66"/>
    <w:rsid w:val="007A59E7"/>
    <w:rsid w:val="007A7486"/>
    <w:rsid w:val="007B0C07"/>
    <w:rsid w:val="007B4141"/>
    <w:rsid w:val="007E0DB2"/>
    <w:rsid w:val="00802C1C"/>
    <w:rsid w:val="008121D8"/>
    <w:rsid w:val="0081280D"/>
    <w:rsid w:val="008223E1"/>
    <w:rsid w:val="0082467A"/>
    <w:rsid w:val="00833FAA"/>
    <w:rsid w:val="008435FC"/>
    <w:rsid w:val="00863FD8"/>
    <w:rsid w:val="00866BA1"/>
    <w:rsid w:val="0087595B"/>
    <w:rsid w:val="008818AF"/>
    <w:rsid w:val="008B1479"/>
    <w:rsid w:val="008B24DC"/>
    <w:rsid w:val="008B533B"/>
    <w:rsid w:val="008C18CF"/>
    <w:rsid w:val="008F4E25"/>
    <w:rsid w:val="008F5BDC"/>
    <w:rsid w:val="0090117B"/>
    <w:rsid w:val="009110CC"/>
    <w:rsid w:val="00914B57"/>
    <w:rsid w:val="00923B4A"/>
    <w:rsid w:val="00945CD9"/>
    <w:rsid w:val="009534CD"/>
    <w:rsid w:val="009761B3"/>
    <w:rsid w:val="009856F6"/>
    <w:rsid w:val="009B04B1"/>
    <w:rsid w:val="009B5214"/>
    <w:rsid w:val="009C35CC"/>
    <w:rsid w:val="009C4213"/>
    <w:rsid w:val="009C4D43"/>
    <w:rsid w:val="009D0C30"/>
    <w:rsid w:val="009E7AF8"/>
    <w:rsid w:val="009F1794"/>
    <w:rsid w:val="009F551D"/>
    <w:rsid w:val="009F6CFB"/>
    <w:rsid w:val="00A0097A"/>
    <w:rsid w:val="00A03556"/>
    <w:rsid w:val="00A05A6D"/>
    <w:rsid w:val="00A16043"/>
    <w:rsid w:val="00A213D4"/>
    <w:rsid w:val="00A43A04"/>
    <w:rsid w:val="00A53E4D"/>
    <w:rsid w:val="00A765BF"/>
    <w:rsid w:val="00A772D3"/>
    <w:rsid w:val="00A82E85"/>
    <w:rsid w:val="00A84735"/>
    <w:rsid w:val="00A85F37"/>
    <w:rsid w:val="00AA0FEF"/>
    <w:rsid w:val="00AA5C97"/>
    <w:rsid w:val="00AB4050"/>
    <w:rsid w:val="00AC7F73"/>
    <w:rsid w:val="00AD0CA0"/>
    <w:rsid w:val="00AD0D83"/>
    <w:rsid w:val="00AD3BB8"/>
    <w:rsid w:val="00AE53D0"/>
    <w:rsid w:val="00B01863"/>
    <w:rsid w:val="00B419BF"/>
    <w:rsid w:val="00B51312"/>
    <w:rsid w:val="00B5297A"/>
    <w:rsid w:val="00B74885"/>
    <w:rsid w:val="00B812FF"/>
    <w:rsid w:val="00B86CED"/>
    <w:rsid w:val="00B926AB"/>
    <w:rsid w:val="00BB284D"/>
    <w:rsid w:val="00BB6254"/>
    <w:rsid w:val="00BD1F79"/>
    <w:rsid w:val="00BD491A"/>
    <w:rsid w:val="00BF3975"/>
    <w:rsid w:val="00C04B09"/>
    <w:rsid w:val="00C05204"/>
    <w:rsid w:val="00C06BC0"/>
    <w:rsid w:val="00C0733A"/>
    <w:rsid w:val="00C165BC"/>
    <w:rsid w:val="00C204C5"/>
    <w:rsid w:val="00C26654"/>
    <w:rsid w:val="00C42D3A"/>
    <w:rsid w:val="00C43748"/>
    <w:rsid w:val="00C6043B"/>
    <w:rsid w:val="00C611DA"/>
    <w:rsid w:val="00C641B0"/>
    <w:rsid w:val="00C74D28"/>
    <w:rsid w:val="00C8310B"/>
    <w:rsid w:val="00C85A0C"/>
    <w:rsid w:val="00C9653B"/>
    <w:rsid w:val="00CA0A5C"/>
    <w:rsid w:val="00CA1E87"/>
    <w:rsid w:val="00CA65E4"/>
    <w:rsid w:val="00CC7F24"/>
    <w:rsid w:val="00CE014B"/>
    <w:rsid w:val="00CE4FFD"/>
    <w:rsid w:val="00CF5B4A"/>
    <w:rsid w:val="00D00543"/>
    <w:rsid w:val="00D006CE"/>
    <w:rsid w:val="00D00801"/>
    <w:rsid w:val="00D02CBF"/>
    <w:rsid w:val="00D04DE4"/>
    <w:rsid w:val="00D23CAB"/>
    <w:rsid w:val="00D27531"/>
    <w:rsid w:val="00D35748"/>
    <w:rsid w:val="00D509FA"/>
    <w:rsid w:val="00D6323E"/>
    <w:rsid w:val="00D6611E"/>
    <w:rsid w:val="00D67AB1"/>
    <w:rsid w:val="00D820C4"/>
    <w:rsid w:val="00D84257"/>
    <w:rsid w:val="00D947AA"/>
    <w:rsid w:val="00DA04CF"/>
    <w:rsid w:val="00DA0FB4"/>
    <w:rsid w:val="00DB1FE8"/>
    <w:rsid w:val="00DC115B"/>
    <w:rsid w:val="00DD1C69"/>
    <w:rsid w:val="00DD2097"/>
    <w:rsid w:val="00DD4A56"/>
    <w:rsid w:val="00DE7D88"/>
    <w:rsid w:val="00E0404D"/>
    <w:rsid w:val="00E71F51"/>
    <w:rsid w:val="00E72241"/>
    <w:rsid w:val="00E90D03"/>
    <w:rsid w:val="00EA4E4F"/>
    <w:rsid w:val="00EA6A85"/>
    <w:rsid w:val="00EB0A5A"/>
    <w:rsid w:val="00ED6F64"/>
    <w:rsid w:val="00EE37B6"/>
    <w:rsid w:val="00EF31F6"/>
    <w:rsid w:val="00F12798"/>
    <w:rsid w:val="00F13C48"/>
    <w:rsid w:val="00F23024"/>
    <w:rsid w:val="00F244EF"/>
    <w:rsid w:val="00F271BE"/>
    <w:rsid w:val="00F34FFA"/>
    <w:rsid w:val="00F779A4"/>
    <w:rsid w:val="00F9596E"/>
    <w:rsid w:val="00FA6F02"/>
    <w:rsid w:val="00FB7F86"/>
    <w:rsid w:val="00FD4C3E"/>
    <w:rsid w:val="00FE4F62"/>
    <w:rsid w:val="4A85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079F"/>
  <w15:chartTrackingRefBased/>
  <w15:docId w15:val="{2BE24859-C139-47A6-9B24-BBE2E550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06CE"/>
    <w:pPr>
      <w:spacing w:after="160" w:line="259" w:lineRule="auto"/>
    </w:pPr>
    <w:rPr>
      <w:rFonts w:asciiTheme="minorHAnsi" w:hAnsiTheme="minorHAnsi" w:cstheme="minorBidi"/>
      <w:kern w:val="0"/>
      <w:sz w:val="22"/>
      <w:szCs w:val="22"/>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006CE"/>
    <w:pPr>
      <w:ind w:left="720"/>
      <w:contextualSpacing/>
    </w:pPr>
  </w:style>
  <w:style w:type="paragraph" w:styleId="Footer">
    <w:name w:val="footer"/>
    <w:basedOn w:val="Normal"/>
    <w:link w:val="FooterChar"/>
    <w:uiPriority w:val="99"/>
    <w:unhideWhenUsed/>
    <w:rsid w:val="00D006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006CE"/>
    <w:rPr>
      <w:rFonts w:asciiTheme="minorHAnsi" w:hAnsiTheme="minorHAnsi" w:cstheme="minorBidi"/>
      <w:kern w:val="0"/>
      <w:sz w:val="22"/>
      <w:szCs w:val="22"/>
      <w14:ligatures w14:val="none"/>
    </w:rPr>
  </w:style>
  <w:style w:type="paragraph" w:styleId="Header">
    <w:name w:val="header"/>
    <w:basedOn w:val="Normal"/>
    <w:link w:val="HeaderChar"/>
    <w:uiPriority w:val="99"/>
    <w:unhideWhenUsed/>
    <w:rsid w:val="007A748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A7486"/>
    <w:rPr>
      <w:rFonts w:asciiTheme="minorHAnsi" w:hAnsiTheme="minorHAnsi" w:cstheme="minorBidi"/>
      <w:kern w:val="0"/>
      <w:sz w:val="22"/>
      <w:szCs w:val="22"/>
      <w14:ligatures w14:val="none"/>
    </w:rPr>
  </w:style>
  <w:style w:type="paragraph" w:styleId="FootnoteText">
    <w:name w:val="footnote text"/>
    <w:basedOn w:val="Normal"/>
    <w:link w:val="FootnoteTextChar"/>
    <w:uiPriority w:val="99"/>
    <w:semiHidden/>
    <w:unhideWhenUsed/>
    <w:rsid w:val="00802C1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02C1C"/>
    <w:rPr>
      <w:rFonts w:asciiTheme="minorHAnsi" w:hAnsiTheme="minorHAnsi" w:cstheme="minorBidi"/>
      <w:kern w:val="0"/>
      <w:sz w:val="20"/>
      <w:szCs w:val="20"/>
      <w14:ligatures w14:val="none"/>
    </w:rPr>
  </w:style>
  <w:style w:type="character" w:styleId="FootnoteReference">
    <w:name w:val="footnote reference"/>
    <w:basedOn w:val="DefaultParagraphFont"/>
    <w:uiPriority w:val="99"/>
    <w:semiHidden/>
    <w:unhideWhenUsed/>
    <w:rsid w:val="00802C1C"/>
    <w:rPr>
      <w:vertAlign w:val="superscript"/>
    </w:rPr>
  </w:style>
  <w:style w:type="character" w:styleId="Hyperlink">
    <w:name w:val="Hyperlink"/>
    <w:basedOn w:val="DefaultParagraphFont"/>
    <w:uiPriority w:val="99"/>
    <w:unhideWhenUsed/>
    <w:rsid w:val="00802C1C"/>
    <w:rPr>
      <w:color w:val="0563C1" w:themeColor="hyperlink"/>
      <w:u w:val="single"/>
    </w:rPr>
  </w:style>
  <w:style w:type="character" w:styleId="UnresolvedMention">
    <w:name w:val="Unresolved Mention"/>
    <w:basedOn w:val="DefaultParagraphFont"/>
    <w:uiPriority w:val="99"/>
    <w:semiHidden/>
    <w:unhideWhenUsed/>
    <w:rsid w:val="00802C1C"/>
    <w:rPr>
      <w:color w:val="605E5C"/>
      <w:shd w:val="clear" w:color="auto" w:fill="E1DFDD"/>
    </w:rPr>
  </w:style>
  <w:style w:type="paragraph" w:styleId="Default" w:customStyle="1">
    <w:name w:val="Default"/>
    <w:rsid w:val="006F7354"/>
    <w:pPr>
      <w:autoSpaceDE w:val="0"/>
      <w:autoSpaceDN w:val="0"/>
      <w:adjustRightInd w:val="0"/>
    </w:pPr>
    <w:rPr>
      <w:color w:val="000000"/>
      <w:kern w:val="0"/>
    </w:rPr>
  </w:style>
  <w:style w:type="paragraph" w:styleId="Revision">
    <w:name w:val="Revision"/>
    <w:hidden/>
    <w:uiPriority w:val="99"/>
    <w:semiHidden/>
    <w:rsid w:val="00B5297A"/>
    <w:rPr>
      <w:rFonts w:asciiTheme="minorHAnsi" w:hAnsiTheme="minorHAnsi" w:cstheme="minorBidi"/>
      <w:kern w:val="0"/>
      <w:sz w:val="22"/>
      <w:szCs w:val="22"/>
      <w14:ligatures w14:val="none"/>
    </w:rPr>
  </w:style>
  <w:style w:type="paragraph" w:styleId="EndnoteText">
    <w:name w:val="endnote text"/>
    <w:basedOn w:val="Normal"/>
    <w:link w:val="EndnoteTextChar"/>
    <w:uiPriority w:val="99"/>
    <w:semiHidden/>
    <w:unhideWhenUsed/>
    <w:rsid w:val="00B5297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5297A"/>
    <w:rPr>
      <w:rFonts w:asciiTheme="minorHAnsi" w:hAnsiTheme="minorHAnsi" w:cstheme="minorBidi"/>
      <w:kern w:val="0"/>
      <w:sz w:val="20"/>
      <w:szCs w:val="20"/>
      <w14:ligatures w14:val="none"/>
    </w:rPr>
  </w:style>
  <w:style w:type="character" w:styleId="EndnoteReference">
    <w:name w:val="endnote reference"/>
    <w:basedOn w:val="DefaultParagraphFont"/>
    <w:uiPriority w:val="99"/>
    <w:semiHidden/>
    <w:unhideWhenUsed/>
    <w:rsid w:val="00B5297A"/>
    <w:rPr>
      <w:vertAlign w:val="superscript"/>
    </w:rPr>
  </w:style>
  <w:style w:type="character" w:styleId="CommentReference">
    <w:name w:val="annotation reference"/>
    <w:basedOn w:val="DefaultParagraphFont"/>
    <w:uiPriority w:val="99"/>
    <w:semiHidden/>
    <w:unhideWhenUsed/>
    <w:rsid w:val="00E72241"/>
    <w:rPr>
      <w:sz w:val="16"/>
      <w:szCs w:val="16"/>
    </w:rPr>
  </w:style>
  <w:style w:type="paragraph" w:styleId="CommentText">
    <w:name w:val="annotation text"/>
    <w:basedOn w:val="Normal"/>
    <w:link w:val="CommentTextChar"/>
    <w:uiPriority w:val="99"/>
    <w:unhideWhenUsed/>
    <w:rsid w:val="00E72241"/>
    <w:pPr>
      <w:spacing w:line="240" w:lineRule="auto"/>
    </w:pPr>
    <w:rPr>
      <w:sz w:val="20"/>
      <w:szCs w:val="20"/>
    </w:rPr>
  </w:style>
  <w:style w:type="character" w:styleId="CommentTextChar" w:customStyle="1">
    <w:name w:val="Comment Text Char"/>
    <w:basedOn w:val="DefaultParagraphFont"/>
    <w:link w:val="CommentText"/>
    <w:uiPriority w:val="99"/>
    <w:rsid w:val="00E72241"/>
    <w:rPr>
      <w:rFonts w:asciiTheme="minorHAnsi" w:hAnsiTheme="minorHAnsi" w:cstheme="minorBid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72241"/>
    <w:rPr>
      <w:b/>
      <w:bCs/>
    </w:rPr>
  </w:style>
  <w:style w:type="character" w:styleId="CommentSubjectChar" w:customStyle="1">
    <w:name w:val="Comment Subject Char"/>
    <w:basedOn w:val="CommentTextChar"/>
    <w:link w:val="CommentSubject"/>
    <w:uiPriority w:val="99"/>
    <w:semiHidden/>
    <w:rsid w:val="00E72241"/>
    <w:rPr>
      <w:rFonts w:asciiTheme="minorHAnsi" w:hAnsiTheme="minorHAnsi" w:cstheme="minorBidi"/>
      <w:b/>
      <w:bCs/>
      <w:kern w:val="0"/>
      <w:sz w:val="20"/>
      <w:szCs w:val="20"/>
      <w14:ligatures w14:val="none"/>
    </w:rPr>
  </w:style>
  <w:style w:type="character" w:styleId="FollowedHyperlink">
    <w:name w:val="FollowedHyperlink"/>
    <w:basedOn w:val="DefaultParagraphFont"/>
    <w:uiPriority w:val="99"/>
    <w:semiHidden/>
    <w:unhideWhenUsed/>
    <w:rsid w:val="00263D1E"/>
    <w:rPr>
      <w:color w:val="954F72" w:themeColor="followedHyperlink"/>
      <w:u w:val="single"/>
    </w:rPr>
  </w:style>
  <w:style w:type="character" w:styleId="cf11" w:customStyle="1">
    <w:name w:val="cf11"/>
    <w:basedOn w:val="DefaultParagraphFont"/>
    <w:rsid w:val="006D2C13"/>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cet.wiche.edu/wp-content/uploads/sites/11/2022/11/RSI-Response-letter-signed.pdf" TargetMode="External"/><Relationship Id="rId13" Type="http://schemas.openxmlformats.org/officeDocument/2006/relationships/hyperlink" Target="https://www.govinfo.gov/content/pkg/FR-2020-09-02/pdf/2020-18636.pdf" TargetMode="External"/><Relationship Id="rId3" Type="http://schemas.openxmlformats.org/officeDocument/2006/relationships/hyperlink" Target="https://www.govinfo.gov/content/pkg/FR-2020-09-02/pdf/2020-18636.pdf" TargetMode="External"/><Relationship Id="rId7" Type="http://schemas.openxmlformats.org/officeDocument/2006/relationships/hyperlink" Target="https://www.govinfo.gov/content/pkg/FR-2020-09-02/pdf/2020-18636.pdf" TargetMode="External"/><Relationship Id="rId12" Type="http://schemas.openxmlformats.org/officeDocument/2006/relationships/hyperlink" Target="https://www.govinfo.gov/content/pkg/FR-2020-09-02/pdf/2020-18636.pdf" TargetMode="External"/><Relationship Id="rId2" Type="http://schemas.openxmlformats.org/officeDocument/2006/relationships/hyperlink" Target="https://www.govinfo.gov/content/pkg/FR-2020-09-02/pdf/2020-18636.pdf" TargetMode="External"/><Relationship Id="rId1" Type="http://schemas.openxmlformats.org/officeDocument/2006/relationships/hyperlink" Target="https://www.govinfo.gov/content/pkg/FR-2020-09-02/pdf/2020-18636.pdf" TargetMode="External"/><Relationship Id="rId6" Type="http://schemas.openxmlformats.org/officeDocument/2006/relationships/hyperlink" Target="https://wcet.wiche.edu/wp-content/uploads/sites/11/2022/11/RSI-Response-letter-signed.pdf" TargetMode="External"/><Relationship Id="rId11" Type="http://schemas.openxmlformats.org/officeDocument/2006/relationships/hyperlink" Target="https://www.govinfo.gov/content/pkg/FR-2020-04-02/pdf/2020-05700.pdf" TargetMode="External"/><Relationship Id="rId5" Type="http://schemas.openxmlformats.org/officeDocument/2006/relationships/hyperlink" Target="https://www.ecfr.gov/current/title-34/subtitle-B/chapter-VI/part-600" TargetMode="External"/><Relationship Id="rId10" Type="http://schemas.openxmlformats.org/officeDocument/2006/relationships/hyperlink" Target="https://wcet.wiche.edu/wp-content/uploads/sites/11/2022/11/RSI-Response-letter-signed.pdf" TargetMode="External"/><Relationship Id="rId4" Type="http://schemas.openxmlformats.org/officeDocument/2006/relationships/hyperlink" Target="https://www.govinfo.gov/content/pkg/FR-2020-09-02/pdf/2020-18636.pdf" TargetMode="External"/><Relationship Id="rId9" Type="http://schemas.openxmlformats.org/officeDocument/2006/relationships/hyperlink" Target="https://www.ecfr.gov/current/title-34/subtitle-B/chapter-VI/part-600" TargetMode="External"/><Relationship Id="rId14" Type="http://schemas.openxmlformats.org/officeDocument/2006/relationships/hyperlink" Target="https://www.ecfr.gov/current/title-34/subtitle-B/chapter-VI/part-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E47193-F4A6-4DB6-91C5-7A349ED1FA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Gigantino</dc:creator>
  <keywords/>
  <dc:description/>
  <lastModifiedBy>John Pijanowski</lastModifiedBy>
  <revision>5</revision>
  <dcterms:created xsi:type="dcterms:W3CDTF">2023-08-04T21:01:00.0000000Z</dcterms:created>
  <dcterms:modified xsi:type="dcterms:W3CDTF">2023-09-06T21:32:57.8858214Z</dcterms:modified>
</coreProperties>
</file>